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EF" w:rsidRPr="00697F72" w:rsidRDefault="003A79EF" w:rsidP="00697F72">
      <w:pPr>
        <w:spacing w:after="0" w:line="360" w:lineRule="auto"/>
        <w:jc w:val="both"/>
        <w:rPr>
          <w:rFonts w:ascii="Arial" w:eastAsia="Times New Roman" w:hAnsi="Arial" w:cs="Arial"/>
          <w:b/>
          <w:color w:val="000000"/>
          <w:lang w:eastAsia="es-ES"/>
        </w:rPr>
      </w:pPr>
    </w:p>
    <w:p w:rsidR="003A79EF" w:rsidRPr="00697F72" w:rsidRDefault="003A79EF" w:rsidP="00697F72">
      <w:pPr>
        <w:spacing w:after="0" w:line="360" w:lineRule="auto"/>
        <w:jc w:val="both"/>
        <w:rPr>
          <w:rFonts w:ascii="Arial" w:eastAsia="Times New Roman" w:hAnsi="Arial" w:cs="Arial"/>
          <w:b/>
          <w:color w:val="000000"/>
          <w:lang w:eastAsia="es-ES"/>
        </w:rPr>
      </w:pPr>
    </w:p>
    <w:p w:rsidR="003A79EF" w:rsidRPr="00697F72" w:rsidRDefault="003A79EF" w:rsidP="00697F72">
      <w:pPr>
        <w:spacing w:after="0" w:line="360" w:lineRule="auto"/>
        <w:jc w:val="both"/>
        <w:rPr>
          <w:rFonts w:ascii="Arial" w:eastAsia="Times New Roman" w:hAnsi="Arial" w:cs="Arial"/>
          <w:b/>
          <w:color w:val="000000"/>
          <w:lang w:eastAsia="es-ES"/>
        </w:rPr>
      </w:pPr>
    </w:p>
    <w:p w:rsidR="003A79EF" w:rsidRPr="00697F72" w:rsidRDefault="003A79EF" w:rsidP="00697F72">
      <w:pPr>
        <w:spacing w:after="0" w:line="360" w:lineRule="auto"/>
        <w:jc w:val="center"/>
        <w:rPr>
          <w:rFonts w:ascii="Arial" w:eastAsia="Times New Roman" w:hAnsi="Arial" w:cs="Arial"/>
          <w:b/>
          <w:color w:val="000000"/>
          <w:lang w:eastAsia="es-ES"/>
        </w:rPr>
      </w:pPr>
    </w:p>
    <w:p w:rsidR="003A79EF" w:rsidRPr="00697F72" w:rsidRDefault="003A79EF" w:rsidP="00697F72">
      <w:pPr>
        <w:spacing w:after="0" w:line="360" w:lineRule="auto"/>
        <w:jc w:val="center"/>
        <w:rPr>
          <w:rFonts w:ascii="Arial" w:eastAsia="Times New Roman" w:hAnsi="Arial" w:cs="Arial"/>
          <w:b/>
          <w:color w:val="000000"/>
          <w:lang w:eastAsia="es-ES"/>
        </w:rPr>
      </w:pPr>
      <w:r w:rsidRPr="00697F72">
        <w:rPr>
          <w:rFonts w:ascii="Arial" w:eastAsia="Times New Roman" w:hAnsi="Arial" w:cs="Arial"/>
          <w:b/>
          <w:color w:val="000000"/>
          <w:lang w:eastAsia="es-ES"/>
        </w:rPr>
        <w:t>II JORNADA DE EMPRENDIMIENTO SOCIAL</w:t>
      </w:r>
    </w:p>
    <w:p w:rsidR="003A79EF" w:rsidRPr="00697F72" w:rsidRDefault="003A79EF" w:rsidP="00697F72">
      <w:pPr>
        <w:spacing w:after="0" w:line="360" w:lineRule="auto"/>
        <w:jc w:val="center"/>
        <w:rPr>
          <w:rFonts w:ascii="Arial" w:hAnsi="Arial" w:cs="Arial"/>
          <w:b/>
        </w:rPr>
      </w:pPr>
    </w:p>
    <w:p w:rsidR="003A79EF" w:rsidRPr="00697F72" w:rsidRDefault="003A79EF" w:rsidP="00697F72">
      <w:pPr>
        <w:spacing w:after="0" w:line="360" w:lineRule="auto"/>
        <w:jc w:val="center"/>
        <w:rPr>
          <w:rFonts w:ascii="Arial" w:hAnsi="Arial" w:cs="Arial"/>
          <w:b/>
        </w:rPr>
      </w:pPr>
    </w:p>
    <w:p w:rsidR="003A79EF" w:rsidRPr="00697F72" w:rsidRDefault="003A79EF" w:rsidP="00697F72">
      <w:pPr>
        <w:spacing w:after="0" w:line="360" w:lineRule="auto"/>
        <w:jc w:val="center"/>
        <w:rPr>
          <w:rFonts w:ascii="Arial" w:hAnsi="Arial" w:cs="Arial"/>
          <w:b/>
        </w:rPr>
      </w:pPr>
    </w:p>
    <w:p w:rsidR="003A79EF" w:rsidRPr="00697F72" w:rsidRDefault="00FA27B3" w:rsidP="00697F72">
      <w:pPr>
        <w:spacing w:after="0" w:line="360" w:lineRule="auto"/>
        <w:jc w:val="center"/>
        <w:rPr>
          <w:rFonts w:ascii="Arial" w:hAnsi="Arial" w:cs="Arial"/>
          <w:b/>
        </w:rPr>
      </w:pPr>
      <w:r>
        <w:rPr>
          <w:rFonts w:ascii="Arial" w:hAnsi="Arial" w:cs="Arial"/>
          <w:b/>
        </w:rPr>
        <w:t xml:space="preserve">¿Estimula </w:t>
      </w:r>
      <w:r w:rsidR="00A368DC">
        <w:rPr>
          <w:rFonts w:ascii="Arial" w:hAnsi="Arial" w:cs="Arial"/>
          <w:b/>
        </w:rPr>
        <w:t>la universidad e</w:t>
      </w:r>
      <w:r>
        <w:rPr>
          <w:rFonts w:ascii="Arial" w:hAnsi="Arial" w:cs="Arial"/>
          <w:b/>
        </w:rPr>
        <w:t>l emprendimiento académico?  A</w:t>
      </w:r>
      <w:r w:rsidR="003A79EF" w:rsidRPr="00697F72">
        <w:rPr>
          <w:rFonts w:ascii="Arial" w:hAnsi="Arial" w:cs="Arial"/>
          <w:b/>
        </w:rPr>
        <w:t xml:space="preserve">nálisis de los </w:t>
      </w:r>
      <w:r w:rsidR="00B45D53" w:rsidRPr="00697F72">
        <w:rPr>
          <w:rFonts w:ascii="Arial" w:hAnsi="Arial" w:cs="Arial"/>
          <w:b/>
        </w:rPr>
        <w:t>recursos organizativos</w:t>
      </w:r>
      <w:r w:rsidR="003A79EF" w:rsidRPr="00697F72">
        <w:rPr>
          <w:rFonts w:ascii="Arial" w:hAnsi="Arial" w:cs="Arial"/>
          <w:b/>
        </w:rPr>
        <w:t xml:space="preserve"> </w:t>
      </w:r>
      <w:r>
        <w:rPr>
          <w:rFonts w:ascii="Arial" w:hAnsi="Arial" w:cs="Arial"/>
          <w:b/>
        </w:rPr>
        <w:t>de apoyo</w:t>
      </w:r>
      <w:r w:rsidR="003A79EF" w:rsidRPr="00697F72">
        <w:rPr>
          <w:rFonts w:ascii="Arial" w:hAnsi="Arial" w:cs="Arial"/>
          <w:b/>
        </w:rPr>
        <w:t xml:space="preserve"> </w:t>
      </w:r>
      <w:r>
        <w:rPr>
          <w:rFonts w:ascii="Arial" w:hAnsi="Arial" w:cs="Arial"/>
          <w:b/>
        </w:rPr>
        <w:t xml:space="preserve">a </w:t>
      </w:r>
      <w:r w:rsidR="003A79EF" w:rsidRPr="00697F72">
        <w:rPr>
          <w:rFonts w:ascii="Arial" w:hAnsi="Arial" w:cs="Arial"/>
          <w:b/>
        </w:rPr>
        <w:t xml:space="preserve">la creación de </w:t>
      </w:r>
      <w:r w:rsidR="003A79EF" w:rsidRPr="00697F72">
        <w:rPr>
          <w:rFonts w:ascii="Arial" w:hAnsi="Arial" w:cs="Arial"/>
          <w:b/>
          <w:i/>
        </w:rPr>
        <w:t>spin-</w:t>
      </w:r>
      <w:proofErr w:type="spellStart"/>
      <w:r w:rsidR="003A79EF" w:rsidRPr="00697F72">
        <w:rPr>
          <w:rFonts w:ascii="Arial" w:hAnsi="Arial" w:cs="Arial"/>
          <w:b/>
          <w:i/>
        </w:rPr>
        <w:t>off</w:t>
      </w:r>
      <w:r>
        <w:rPr>
          <w:rFonts w:ascii="Arial" w:hAnsi="Arial" w:cs="Arial"/>
          <w:b/>
          <w:i/>
        </w:rPr>
        <w:t>s</w:t>
      </w:r>
      <w:proofErr w:type="spellEnd"/>
      <w:r w:rsidR="007E1D73" w:rsidRPr="00697F72">
        <w:rPr>
          <w:rFonts w:ascii="Arial" w:hAnsi="Arial" w:cs="Arial"/>
          <w:b/>
        </w:rPr>
        <w:t xml:space="preserve"> </w:t>
      </w:r>
      <w:r>
        <w:rPr>
          <w:rFonts w:ascii="Arial" w:hAnsi="Arial" w:cs="Arial"/>
          <w:b/>
        </w:rPr>
        <w:t xml:space="preserve">en </w:t>
      </w:r>
      <w:r w:rsidR="007E1D73" w:rsidRPr="00697F72">
        <w:rPr>
          <w:rFonts w:ascii="Arial" w:hAnsi="Arial" w:cs="Arial"/>
          <w:b/>
        </w:rPr>
        <w:t xml:space="preserve">la </w:t>
      </w:r>
      <w:proofErr w:type="spellStart"/>
      <w:r w:rsidR="007E1D73" w:rsidRPr="00697F72">
        <w:rPr>
          <w:rFonts w:ascii="Arial" w:hAnsi="Arial" w:cs="Arial"/>
          <w:b/>
        </w:rPr>
        <w:t>Universitat</w:t>
      </w:r>
      <w:proofErr w:type="spellEnd"/>
      <w:r w:rsidR="007E1D73" w:rsidRPr="00697F72">
        <w:rPr>
          <w:rFonts w:ascii="Arial" w:hAnsi="Arial" w:cs="Arial"/>
          <w:b/>
        </w:rPr>
        <w:t xml:space="preserve"> </w:t>
      </w:r>
      <w:proofErr w:type="spellStart"/>
      <w:r w:rsidR="007E1D73" w:rsidRPr="00697F72">
        <w:rPr>
          <w:rFonts w:ascii="Arial" w:hAnsi="Arial" w:cs="Arial"/>
          <w:b/>
        </w:rPr>
        <w:t>Politècnica</w:t>
      </w:r>
      <w:proofErr w:type="spellEnd"/>
      <w:r w:rsidR="007E1D73" w:rsidRPr="00697F72">
        <w:rPr>
          <w:rFonts w:ascii="Arial" w:hAnsi="Arial" w:cs="Arial"/>
          <w:b/>
        </w:rPr>
        <w:t xml:space="preserve"> de </w:t>
      </w:r>
      <w:proofErr w:type="spellStart"/>
      <w:r w:rsidR="007E1D73" w:rsidRPr="00697F72">
        <w:rPr>
          <w:rFonts w:ascii="Arial" w:hAnsi="Arial" w:cs="Arial"/>
          <w:b/>
        </w:rPr>
        <w:t>València</w:t>
      </w:r>
      <w:proofErr w:type="spellEnd"/>
      <w:r w:rsidR="007E1D73" w:rsidRPr="00697F72">
        <w:rPr>
          <w:rFonts w:ascii="Arial" w:hAnsi="Arial" w:cs="Arial"/>
          <w:b/>
        </w:rPr>
        <w:t>.</w:t>
      </w:r>
    </w:p>
    <w:p w:rsidR="003A79EF" w:rsidRPr="00697F72" w:rsidRDefault="003A79EF" w:rsidP="00697F72">
      <w:pPr>
        <w:spacing w:after="0" w:line="360" w:lineRule="auto"/>
        <w:jc w:val="both"/>
        <w:rPr>
          <w:rFonts w:ascii="Arial" w:hAnsi="Arial" w:cs="Arial"/>
        </w:rPr>
      </w:pPr>
    </w:p>
    <w:p w:rsidR="003A79EF" w:rsidRPr="00697F72" w:rsidRDefault="003A79EF" w:rsidP="00697F72">
      <w:pPr>
        <w:spacing w:after="0" w:line="360" w:lineRule="auto"/>
        <w:jc w:val="both"/>
        <w:rPr>
          <w:rFonts w:ascii="Arial" w:hAnsi="Arial" w:cs="Arial"/>
        </w:rPr>
      </w:pPr>
    </w:p>
    <w:p w:rsidR="003A79EF" w:rsidRPr="00697F72" w:rsidRDefault="003A79EF" w:rsidP="00697F72">
      <w:pPr>
        <w:spacing w:after="0" w:line="360" w:lineRule="auto"/>
        <w:jc w:val="both"/>
        <w:rPr>
          <w:rFonts w:ascii="Arial" w:hAnsi="Arial" w:cs="Arial"/>
        </w:rPr>
      </w:pPr>
    </w:p>
    <w:p w:rsidR="003A79EF" w:rsidRPr="00697F72" w:rsidRDefault="003A79EF" w:rsidP="00697F72">
      <w:pPr>
        <w:spacing w:after="0" w:line="360" w:lineRule="auto"/>
        <w:jc w:val="both"/>
        <w:rPr>
          <w:rFonts w:ascii="Arial" w:hAnsi="Arial" w:cs="Arial"/>
        </w:rPr>
      </w:pPr>
    </w:p>
    <w:p w:rsidR="003A79EF" w:rsidRPr="00697F72" w:rsidRDefault="003A79EF" w:rsidP="00697F72">
      <w:pPr>
        <w:spacing w:after="0" w:line="360" w:lineRule="auto"/>
        <w:jc w:val="both"/>
        <w:rPr>
          <w:rFonts w:ascii="Arial" w:hAnsi="Arial" w:cs="Arial"/>
        </w:rPr>
      </w:pPr>
    </w:p>
    <w:p w:rsidR="003A79EF" w:rsidRPr="00697F72" w:rsidRDefault="003A79EF" w:rsidP="00697F72">
      <w:pPr>
        <w:spacing w:after="0" w:line="360" w:lineRule="auto"/>
        <w:jc w:val="both"/>
        <w:rPr>
          <w:rFonts w:ascii="Arial" w:hAnsi="Arial" w:cs="Arial"/>
        </w:rPr>
      </w:pPr>
    </w:p>
    <w:p w:rsidR="003A79EF" w:rsidRDefault="003A79EF" w:rsidP="00697F72">
      <w:pPr>
        <w:spacing w:after="0" w:line="360" w:lineRule="auto"/>
        <w:jc w:val="both"/>
        <w:rPr>
          <w:rFonts w:ascii="Arial" w:hAnsi="Arial" w:cs="Arial"/>
        </w:rPr>
      </w:pPr>
    </w:p>
    <w:p w:rsidR="00697F72" w:rsidRDefault="00697F72" w:rsidP="00697F72">
      <w:pPr>
        <w:spacing w:after="0" w:line="360" w:lineRule="auto"/>
        <w:jc w:val="both"/>
        <w:rPr>
          <w:rFonts w:ascii="Arial" w:hAnsi="Arial" w:cs="Arial"/>
        </w:rPr>
      </w:pPr>
    </w:p>
    <w:p w:rsidR="00697F72" w:rsidRDefault="00697F72" w:rsidP="00697F72">
      <w:pPr>
        <w:spacing w:after="0" w:line="360" w:lineRule="auto"/>
        <w:jc w:val="both"/>
        <w:rPr>
          <w:rFonts w:ascii="Arial" w:hAnsi="Arial" w:cs="Arial"/>
        </w:rPr>
      </w:pPr>
    </w:p>
    <w:p w:rsidR="00697F72" w:rsidRDefault="00697F72" w:rsidP="00697F72">
      <w:pPr>
        <w:spacing w:after="0" w:line="360" w:lineRule="auto"/>
        <w:jc w:val="both"/>
        <w:rPr>
          <w:rFonts w:ascii="Arial" w:hAnsi="Arial" w:cs="Arial"/>
        </w:rPr>
      </w:pPr>
    </w:p>
    <w:p w:rsidR="00697F72" w:rsidRDefault="00697F72" w:rsidP="00697F72">
      <w:pPr>
        <w:spacing w:after="0" w:line="360" w:lineRule="auto"/>
        <w:jc w:val="both"/>
        <w:rPr>
          <w:rFonts w:ascii="Arial" w:hAnsi="Arial" w:cs="Arial"/>
        </w:rPr>
      </w:pPr>
    </w:p>
    <w:p w:rsidR="00697F72" w:rsidRDefault="00697F72" w:rsidP="00697F72">
      <w:pPr>
        <w:spacing w:after="0" w:line="360" w:lineRule="auto"/>
        <w:jc w:val="both"/>
        <w:rPr>
          <w:rFonts w:ascii="Arial" w:hAnsi="Arial" w:cs="Arial"/>
        </w:rPr>
      </w:pPr>
    </w:p>
    <w:p w:rsidR="00697F72" w:rsidRDefault="00697F72" w:rsidP="00697F72">
      <w:pPr>
        <w:spacing w:after="0" w:line="360" w:lineRule="auto"/>
        <w:jc w:val="both"/>
        <w:rPr>
          <w:rFonts w:ascii="Arial" w:hAnsi="Arial" w:cs="Arial"/>
        </w:rPr>
      </w:pPr>
    </w:p>
    <w:p w:rsidR="00697F72" w:rsidRDefault="00697F72" w:rsidP="00697F72">
      <w:pPr>
        <w:spacing w:after="0" w:line="360" w:lineRule="auto"/>
        <w:jc w:val="both"/>
        <w:rPr>
          <w:rFonts w:ascii="Arial" w:hAnsi="Arial" w:cs="Arial"/>
        </w:rPr>
      </w:pPr>
    </w:p>
    <w:p w:rsidR="00697F72" w:rsidRDefault="00697F72" w:rsidP="00697F72">
      <w:pPr>
        <w:spacing w:after="0" w:line="360" w:lineRule="auto"/>
        <w:jc w:val="both"/>
        <w:rPr>
          <w:rFonts w:ascii="Arial" w:hAnsi="Arial" w:cs="Arial"/>
        </w:rPr>
      </w:pPr>
    </w:p>
    <w:p w:rsidR="00697F72" w:rsidRDefault="00697F72" w:rsidP="00697F72">
      <w:pPr>
        <w:spacing w:after="0" w:line="360" w:lineRule="auto"/>
        <w:jc w:val="both"/>
        <w:rPr>
          <w:rFonts w:ascii="Arial" w:hAnsi="Arial" w:cs="Arial"/>
        </w:rPr>
      </w:pPr>
    </w:p>
    <w:p w:rsidR="00697F72" w:rsidRDefault="00697F72" w:rsidP="00697F72">
      <w:pPr>
        <w:spacing w:after="0" w:line="360" w:lineRule="auto"/>
        <w:jc w:val="both"/>
        <w:rPr>
          <w:rFonts w:ascii="Arial" w:hAnsi="Arial" w:cs="Arial"/>
        </w:rPr>
      </w:pPr>
    </w:p>
    <w:p w:rsidR="00697F72" w:rsidRDefault="00697F72" w:rsidP="00697F72">
      <w:pPr>
        <w:spacing w:after="0" w:line="360" w:lineRule="auto"/>
        <w:jc w:val="both"/>
        <w:rPr>
          <w:rFonts w:ascii="Arial" w:hAnsi="Arial" w:cs="Arial"/>
        </w:rPr>
      </w:pPr>
    </w:p>
    <w:p w:rsidR="00697F72" w:rsidRDefault="00697F72" w:rsidP="00697F72">
      <w:pPr>
        <w:spacing w:after="0" w:line="360" w:lineRule="auto"/>
        <w:jc w:val="both"/>
        <w:rPr>
          <w:rFonts w:ascii="Arial" w:hAnsi="Arial" w:cs="Arial"/>
        </w:rPr>
      </w:pPr>
    </w:p>
    <w:p w:rsidR="00697F72" w:rsidRPr="00697F72" w:rsidRDefault="00697F72" w:rsidP="00697F72">
      <w:pPr>
        <w:spacing w:after="0" w:line="360" w:lineRule="auto"/>
        <w:jc w:val="both"/>
        <w:rPr>
          <w:rFonts w:ascii="Arial" w:hAnsi="Arial" w:cs="Arial"/>
        </w:rPr>
      </w:pPr>
    </w:p>
    <w:p w:rsidR="003A79EF" w:rsidRPr="00697F72" w:rsidRDefault="003A79EF" w:rsidP="00697F72">
      <w:pPr>
        <w:spacing w:after="0" w:line="360" w:lineRule="auto"/>
        <w:jc w:val="both"/>
        <w:rPr>
          <w:rFonts w:ascii="Arial" w:hAnsi="Arial" w:cs="Arial"/>
        </w:rPr>
      </w:pPr>
    </w:p>
    <w:p w:rsidR="003A79EF" w:rsidRPr="00697F72" w:rsidRDefault="003A79EF" w:rsidP="00697F72">
      <w:pPr>
        <w:spacing w:after="0" w:line="360" w:lineRule="auto"/>
        <w:jc w:val="both"/>
        <w:rPr>
          <w:rFonts w:ascii="Arial" w:hAnsi="Arial" w:cs="Arial"/>
        </w:rPr>
      </w:pPr>
    </w:p>
    <w:p w:rsidR="003A79EF" w:rsidRPr="00697F72" w:rsidRDefault="003A79EF" w:rsidP="00697F72">
      <w:pPr>
        <w:spacing w:after="0" w:line="360" w:lineRule="auto"/>
        <w:jc w:val="center"/>
        <w:rPr>
          <w:rFonts w:ascii="Arial" w:hAnsi="Arial" w:cs="Arial"/>
        </w:rPr>
      </w:pPr>
      <w:r w:rsidRPr="00697F72">
        <w:rPr>
          <w:rFonts w:ascii="Arial" w:hAnsi="Arial" w:cs="Arial"/>
          <w:b/>
        </w:rPr>
        <w:t>FAUSTINO SARRIÓN VIÑES</w:t>
      </w:r>
      <w:r w:rsidRPr="00697F72">
        <w:rPr>
          <w:rFonts w:ascii="Arial" w:hAnsi="Arial" w:cs="Arial"/>
        </w:rPr>
        <w:t>, fausavi@ade.upv.es</w:t>
      </w:r>
    </w:p>
    <w:p w:rsidR="003A79EF" w:rsidRPr="00697F72" w:rsidRDefault="003A79EF" w:rsidP="00697F72">
      <w:pPr>
        <w:spacing w:after="0" w:line="360" w:lineRule="auto"/>
        <w:jc w:val="center"/>
        <w:rPr>
          <w:rFonts w:ascii="Arial" w:hAnsi="Arial" w:cs="Arial"/>
        </w:rPr>
      </w:pPr>
      <w:r w:rsidRPr="00697F72">
        <w:rPr>
          <w:rFonts w:ascii="Arial" w:hAnsi="Arial" w:cs="Arial"/>
          <w:b/>
        </w:rPr>
        <w:t>ELIES SEGUÍ-MAS</w:t>
      </w:r>
      <w:r w:rsidRPr="00697F72">
        <w:rPr>
          <w:rFonts w:ascii="Arial" w:hAnsi="Arial" w:cs="Arial"/>
        </w:rPr>
        <w:t>, esegui@cegea.upv.es</w:t>
      </w:r>
    </w:p>
    <w:p w:rsidR="003A79EF" w:rsidRPr="00697F72" w:rsidRDefault="003A79EF" w:rsidP="00697F72">
      <w:pPr>
        <w:spacing w:after="0" w:line="360" w:lineRule="auto"/>
        <w:jc w:val="center"/>
        <w:rPr>
          <w:rFonts w:ascii="Arial" w:hAnsi="Arial" w:cs="Arial"/>
        </w:rPr>
      </w:pPr>
      <w:r w:rsidRPr="00697F72">
        <w:rPr>
          <w:rFonts w:ascii="Arial" w:hAnsi="Arial" w:cs="Arial"/>
          <w:b/>
        </w:rPr>
        <w:t>CEGEA</w:t>
      </w:r>
      <w:r w:rsidRPr="00697F72">
        <w:rPr>
          <w:rFonts w:ascii="Arial" w:hAnsi="Arial" w:cs="Arial"/>
        </w:rPr>
        <w:t xml:space="preserve"> – Centro de Investigación en Gestión de Empresas</w:t>
      </w:r>
    </w:p>
    <w:p w:rsidR="003A79EF" w:rsidRPr="00697F72" w:rsidRDefault="003A79EF" w:rsidP="00697F72">
      <w:pPr>
        <w:spacing w:after="0" w:line="360" w:lineRule="auto"/>
        <w:jc w:val="center"/>
        <w:rPr>
          <w:rFonts w:ascii="Arial" w:hAnsi="Arial" w:cs="Arial"/>
          <w:b/>
        </w:rPr>
      </w:pPr>
      <w:proofErr w:type="spellStart"/>
      <w:r w:rsidRPr="00697F72">
        <w:rPr>
          <w:rFonts w:ascii="Arial" w:hAnsi="Arial" w:cs="Arial"/>
          <w:b/>
        </w:rPr>
        <w:t>Universitat</w:t>
      </w:r>
      <w:proofErr w:type="spellEnd"/>
      <w:r w:rsidRPr="00697F72">
        <w:rPr>
          <w:rFonts w:ascii="Arial" w:hAnsi="Arial" w:cs="Arial"/>
          <w:b/>
        </w:rPr>
        <w:t xml:space="preserve"> </w:t>
      </w:r>
      <w:proofErr w:type="spellStart"/>
      <w:r w:rsidRPr="00697F72">
        <w:rPr>
          <w:rFonts w:ascii="Arial" w:hAnsi="Arial" w:cs="Arial"/>
          <w:b/>
        </w:rPr>
        <w:t>Politècnica</w:t>
      </w:r>
      <w:proofErr w:type="spellEnd"/>
      <w:r w:rsidRPr="00697F72">
        <w:rPr>
          <w:rFonts w:ascii="Arial" w:hAnsi="Arial" w:cs="Arial"/>
          <w:b/>
        </w:rPr>
        <w:t xml:space="preserve"> de </w:t>
      </w:r>
      <w:proofErr w:type="spellStart"/>
      <w:r w:rsidRPr="00697F72">
        <w:rPr>
          <w:rFonts w:ascii="Arial" w:hAnsi="Arial" w:cs="Arial"/>
          <w:b/>
        </w:rPr>
        <w:t>València</w:t>
      </w:r>
      <w:proofErr w:type="spellEnd"/>
    </w:p>
    <w:p w:rsidR="003A79EF" w:rsidRPr="00697F72" w:rsidRDefault="003A79EF" w:rsidP="00697F72">
      <w:pPr>
        <w:spacing w:after="0" w:line="360" w:lineRule="auto"/>
        <w:jc w:val="both"/>
        <w:rPr>
          <w:rFonts w:ascii="Arial" w:hAnsi="Arial" w:cs="Arial"/>
          <w:b/>
        </w:rPr>
      </w:pPr>
      <w:r w:rsidRPr="00697F72">
        <w:rPr>
          <w:rFonts w:ascii="Arial" w:hAnsi="Arial" w:cs="Arial"/>
          <w:b/>
        </w:rPr>
        <w:lastRenderedPageBreak/>
        <w:t>RESUMEN:</w:t>
      </w:r>
    </w:p>
    <w:p w:rsidR="00775354" w:rsidRPr="00697F72" w:rsidRDefault="00775354" w:rsidP="00697F72">
      <w:pPr>
        <w:spacing w:after="0" w:line="360" w:lineRule="auto"/>
        <w:jc w:val="both"/>
        <w:rPr>
          <w:rFonts w:ascii="Arial" w:hAnsi="Arial" w:cs="Arial"/>
          <w:b/>
        </w:rPr>
      </w:pPr>
    </w:p>
    <w:p w:rsidR="003A79EF" w:rsidRPr="00697F72" w:rsidRDefault="00C90BB3" w:rsidP="00697F72">
      <w:pPr>
        <w:spacing w:after="0" w:line="360" w:lineRule="auto"/>
        <w:jc w:val="both"/>
        <w:rPr>
          <w:rFonts w:ascii="Arial" w:hAnsi="Arial" w:cs="Arial"/>
        </w:rPr>
      </w:pPr>
      <w:r w:rsidRPr="00697F72">
        <w:rPr>
          <w:rFonts w:ascii="Arial" w:hAnsi="Arial" w:cs="Arial"/>
        </w:rPr>
        <w:t xml:space="preserve">En una situación económica por la que está atravesando la economía española y más concretamente la valenciana es necesario revisar el papel de los emprendedores en la creación de empleo y desarrollo local y nacional. Un tipo de emprendedor son los emprendedores académicos, los cuales apoyados por la universidad y con un alto conocimiento en la materia deciden emprender y comercializar los conocimientos que se han obtenido en su institución. En este estudio se pretende revisar los recursos organizativos que disponen las universidades para a poyar a estos emprendedores y que transfieran su conocimiento a la sociedad a través de la creación de una </w:t>
      </w:r>
      <w:r w:rsidRPr="00697F72">
        <w:rPr>
          <w:rFonts w:ascii="Arial" w:hAnsi="Arial" w:cs="Arial"/>
          <w:i/>
        </w:rPr>
        <w:t>spin-off</w:t>
      </w:r>
      <w:r w:rsidRPr="00697F72">
        <w:rPr>
          <w:rFonts w:ascii="Arial" w:hAnsi="Arial" w:cs="Arial"/>
        </w:rPr>
        <w:t xml:space="preserve">, además de la revisión teórica se ha estudiado el caso de la </w:t>
      </w:r>
      <w:proofErr w:type="spellStart"/>
      <w:r w:rsidRPr="00697F72">
        <w:rPr>
          <w:rFonts w:ascii="Arial" w:hAnsi="Arial" w:cs="Arial"/>
        </w:rPr>
        <w:t>Universitat</w:t>
      </w:r>
      <w:proofErr w:type="spellEnd"/>
      <w:r w:rsidRPr="00697F72">
        <w:rPr>
          <w:rFonts w:ascii="Arial" w:hAnsi="Arial" w:cs="Arial"/>
        </w:rPr>
        <w:t xml:space="preserve"> </w:t>
      </w:r>
      <w:proofErr w:type="spellStart"/>
      <w:r w:rsidRPr="00697F72">
        <w:rPr>
          <w:rFonts w:ascii="Arial" w:hAnsi="Arial" w:cs="Arial"/>
        </w:rPr>
        <w:t>Politècn</w:t>
      </w:r>
      <w:r w:rsidR="00775354" w:rsidRPr="00697F72">
        <w:rPr>
          <w:rFonts w:ascii="Arial" w:hAnsi="Arial" w:cs="Arial"/>
        </w:rPr>
        <w:t>ica</w:t>
      </w:r>
      <w:proofErr w:type="spellEnd"/>
      <w:r w:rsidR="00775354" w:rsidRPr="00697F72">
        <w:rPr>
          <w:rFonts w:ascii="Arial" w:hAnsi="Arial" w:cs="Arial"/>
        </w:rPr>
        <w:t xml:space="preserve"> de </w:t>
      </w:r>
      <w:proofErr w:type="spellStart"/>
      <w:r w:rsidR="00775354" w:rsidRPr="00697F72">
        <w:rPr>
          <w:rFonts w:ascii="Arial" w:hAnsi="Arial" w:cs="Arial"/>
        </w:rPr>
        <w:t>València</w:t>
      </w:r>
      <w:proofErr w:type="spellEnd"/>
      <w:r w:rsidR="00775354" w:rsidRPr="00697F72">
        <w:rPr>
          <w:rFonts w:ascii="Arial" w:hAnsi="Arial" w:cs="Arial"/>
        </w:rPr>
        <w:t xml:space="preserve"> en este proceso con el objetivo de descubrir si dispone de los recursos necesarios para apoyar a sus emprendedores académicos.</w:t>
      </w:r>
    </w:p>
    <w:p w:rsidR="003A79EF" w:rsidRPr="00697F72" w:rsidRDefault="003A79EF" w:rsidP="00697F72">
      <w:pPr>
        <w:spacing w:after="0" w:line="360" w:lineRule="auto"/>
        <w:jc w:val="both"/>
        <w:rPr>
          <w:rFonts w:ascii="Arial" w:hAnsi="Arial" w:cs="Arial"/>
          <w:b/>
        </w:rPr>
      </w:pPr>
    </w:p>
    <w:p w:rsidR="003A79EF" w:rsidRPr="00697F72" w:rsidRDefault="003A79EF" w:rsidP="00697F72">
      <w:pPr>
        <w:spacing w:after="0" w:line="360" w:lineRule="auto"/>
        <w:jc w:val="both"/>
        <w:rPr>
          <w:rFonts w:ascii="Arial" w:hAnsi="Arial" w:cs="Arial"/>
        </w:rPr>
      </w:pPr>
      <w:r w:rsidRPr="00697F72">
        <w:rPr>
          <w:rFonts w:ascii="Arial" w:hAnsi="Arial" w:cs="Arial"/>
          <w:b/>
        </w:rPr>
        <w:t xml:space="preserve">PALABRAS CLAVE: </w:t>
      </w:r>
      <w:r w:rsidRPr="00697F72">
        <w:rPr>
          <w:rFonts w:ascii="Arial" w:hAnsi="Arial" w:cs="Arial"/>
        </w:rPr>
        <w:t>Recursos institucionales</w:t>
      </w:r>
      <w:r w:rsidRPr="00697F72">
        <w:rPr>
          <w:rFonts w:ascii="Arial" w:hAnsi="Arial" w:cs="Arial"/>
          <w:b/>
        </w:rPr>
        <w:t xml:space="preserve">, </w:t>
      </w:r>
      <w:proofErr w:type="spellStart"/>
      <w:r w:rsidRPr="00697F72">
        <w:rPr>
          <w:rFonts w:ascii="Arial" w:hAnsi="Arial" w:cs="Arial"/>
          <w:i/>
        </w:rPr>
        <w:t>Entreprenuership</w:t>
      </w:r>
      <w:proofErr w:type="spellEnd"/>
      <w:r w:rsidRPr="00697F72">
        <w:rPr>
          <w:rFonts w:ascii="Arial" w:hAnsi="Arial" w:cs="Arial"/>
        </w:rPr>
        <w:t xml:space="preserve">, emprendedor académico, spin-off, universidades emprendedoras. </w:t>
      </w:r>
    </w:p>
    <w:p w:rsidR="00697F72" w:rsidRDefault="00697F72" w:rsidP="00697F72">
      <w:pPr>
        <w:spacing w:after="0" w:line="360" w:lineRule="auto"/>
        <w:jc w:val="both"/>
        <w:rPr>
          <w:rFonts w:ascii="Arial" w:hAnsi="Arial" w:cs="Arial"/>
          <w:b/>
        </w:rPr>
      </w:pPr>
    </w:p>
    <w:p w:rsidR="003A79EF" w:rsidRPr="00697F72" w:rsidRDefault="003A79EF" w:rsidP="00697F72">
      <w:pPr>
        <w:pStyle w:val="Prrafodelista"/>
        <w:numPr>
          <w:ilvl w:val="0"/>
          <w:numId w:val="1"/>
        </w:numPr>
        <w:spacing w:after="0" w:line="360" w:lineRule="auto"/>
        <w:ind w:left="0" w:firstLine="0"/>
        <w:jc w:val="both"/>
        <w:outlineLvl w:val="0"/>
        <w:rPr>
          <w:rFonts w:ascii="Arial" w:hAnsi="Arial" w:cs="Arial"/>
          <w:b/>
        </w:rPr>
      </w:pPr>
      <w:bookmarkStart w:id="0" w:name="_Toc339355566"/>
      <w:r w:rsidRPr="00697F72">
        <w:rPr>
          <w:rFonts w:ascii="Arial" w:hAnsi="Arial" w:cs="Arial"/>
          <w:b/>
        </w:rPr>
        <w:t>INTRODUCCIÓN</w:t>
      </w:r>
      <w:bookmarkEnd w:id="0"/>
    </w:p>
    <w:p w:rsidR="003A79EF" w:rsidRPr="00697F72" w:rsidRDefault="003A79EF" w:rsidP="00697F72">
      <w:pPr>
        <w:spacing w:after="0" w:line="360" w:lineRule="auto"/>
        <w:jc w:val="both"/>
        <w:rPr>
          <w:rFonts w:ascii="Arial" w:hAnsi="Arial" w:cs="Arial"/>
          <w:b/>
        </w:rPr>
      </w:pPr>
    </w:p>
    <w:p w:rsidR="003A79EF" w:rsidRPr="00697F72" w:rsidRDefault="003A79EF" w:rsidP="00697F72">
      <w:pPr>
        <w:spacing w:after="0" w:line="360" w:lineRule="auto"/>
        <w:jc w:val="both"/>
        <w:rPr>
          <w:rFonts w:ascii="Arial" w:hAnsi="Arial" w:cs="Arial"/>
        </w:rPr>
      </w:pPr>
      <w:r w:rsidRPr="00697F72">
        <w:rPr>
          <w:rFonts w:ascii="Arial" w:hAnsi="Arial" w:cs="Arial"/>
        </w:rPr>
        <w:t xml:space="preserve">El situación económica actual de la economía española y más concretamente la situación del tejido empresarial valenciana, hace que el estudio de los recursos </w:t>
      </w:r>
      <w:r w:rsidR="00C90BB3" w:rsidRPr="00697F72">
        <w:rPr>
          <w:rFonts w:ascii="Arial" w:hAnsi="Arial" w:cs="Arial"/>
        </w:rPr>
        <w:t>organizativos</w:t>
      </w:r>
      <w:r w:rsidRPr="00697F72">
        <w:rPr>
          <w:rFonts w:ascii="Arial" w:hAnsi="Arial" w:cs="Arial"/>
        </w:rPr>
        <w:t xml:space="preserve"> que favorecen el emprendimiento a través de la creación de empresas de base tecnológica “</w:t>
      </w:r>
      <w:r w:rsidRPr="00697F72">
        <w:rPr>
          <w:rFonts w:ascii="Arial" w:hAnsi="Arial" w:cs="Arial"/>
          <w:i/>
        </w:rPr>
        <w:t>spin-</w:t>
      </w:r>
      <w:proofErr w:type="spellStart"/>
      <w:r w:rsidRPr="00697F72">
        <w:rPr>
          <w:rFonts w:ascii="Arial" w:hAnsi="Arial" w:cs="Arial"/>
          <w:i/>
        </w:rPr>
        <w:t>offs</w:t>
      </w:r>
      <w:proofErr w:type="spellEnd"/>
      <w:r w:rsidRPr="00697F72">
        <w:rPr>
          <w:rFonts w:ascii="Arial" w:hAnsi="Arial" w:cs="Arial"/>
        </w:rPr>
        <w:t>” sea cada día más necesario para descubrir nuevos modelos de negocio que permitan crear un tejido empresarial más fuerte y capaz de adaptarse a los cambios con la mayor rapidez posible.</w:t>
      </w:r>
    </w:p>
    <w:p w:rsidR="0037378A" w:rsidRPr="00697F72" w:rsidRDefault="0037378A" w:rsidP="00697F72">
      <w:pPr>
        <w:spacing w:after="0" w:line="360" w:lineRule="auto"/>
        <w:jc w:val="both"/>
        <w:rPr>
          <w:rFonts w:ascii="Arial" w:hAnsi="Arial" w:cs="Arial"/>
        </w:rPr>
      </w:pPr>
    </w:p>
    <w:p w:rsidR="003A79EF" w:rsidRPr="00697F72" w:rsidRDefault="003A79EF" w:rsidP="00697F72">
      <w:pPr>
        <w:spacing w:after="0" w:line="360" w:lineRule="auto"/>
        <w:jc w:val="both"/>
        <w:rPr>
          <w:rFonts w:ascii="Arial" w:hAnsi="Arial" w:cs="Arial"/>
        </w:rPr>
      </w:pPr>
      <w:r w:rsidRPr="00697F72">
        <w:rPr>
          <w:rFonts w:ascii="Arial" w:hAnsi="Arial" w:cs="Arial"/>
        </w:rPr>
        <w:t xml:space="preserve">Actualmente las universidades españolas e internacionales están sufriendo una transformación hacia una universidad emprendedora en la que la transferencia de conocimiento a través de </w:t>
      </w:r>
      <w:r w:rsidRPr="00697F72">
        <w:rPr>
          <w:rFonts w:ascii="Arial" w:hAnsi="Arial" w:cs="Arial"/>
          <w:i/>
        </w:rPr>
        <w:t>spin-off</w:t>
      </w:r>
      <w:r w:rsidRPr="00697F72">
        <w:rPr>
          <w:rFonts w:ascii="Arial" w:hAnsi="Arial" w:cs="Arial"/>
        </w:rPr>
        <w:t xml:space="preserve"> se hace indispensable para ofrecer al mercado empresas con un alto contenido tecnológico y con el apoyo de grandes profesionales que acercan la empresa privada al mundo académico.</w:t>
      </w:r>
    </w:p>
    <w:p w:rsidR="0037378A" w:rsidRPr="00697F72" w:rsidRDefault="0037378A" w:rsidP="00697F72">
      <w:pPr>
        <w:spacing w:after="0" w:line="360" w:lineRule="auto"/>
        <w:jc w:val="both"/>
        <w:rPr>
          <w:rFonts w:ascii="Arial" w:hAnsi="Arial" w:cs="Arial"/>
        </w:rPr>
      </w:pPr>
    </w:p>
    <w:p w:rsidR="003A79EF" w:rsidRPr="00697F72" w:rsidRDefault="003A79EF" w:rsidP="00697F72">
      <w:pPr>
        <w:spacing w:after="0" w:line="360" w:lineRule="auto"/>
        <w:jc w:val="both"/>
        <w:rPr>
          <w:rFonts w:ascii="Arial" w:hAnsi="Arial" w:cs="Arial"/>
        </w:rPr>
      </w:pPr>
      <w:r w:rsidRPr="00697F72">
        <w:rPr>
          <w:rFonts w:ascii="Arial" w:hAnsi="Arial" w:cs="Arial"/>
        </w:rPr>
        <w:t xml:space="preserve">A lo largo de este trabajo se pretende analizar los distintos recursos </w:t>
      </w:r>
      <w:r w:rsidR="00F92FE5" w:rsidRPr="00697F72">
        <w:rPr>
          <w:rFonts w:ascii="Arial" w:hAnsi="Arial" w:cs="Arial"/>
        </w:rPr>
        <w:t>organizativos</w:t>
      </w:r>
      <w:r w:rsidRPr="00697F72">
        <w:rPr>
          <w:rFonts w:ascii="Arial" w:hAnsi="Arial" w:cs="Arial"/>
        </w:rPr>
        <w:t xml:space="preserve"> que según la literatura son clave para potenciar</w:t>
      </w:r>
      <w:r w:rsidR="00C90BB3" w:rsidRPr="00697F72">
        <w:rPr>
          <w:rFonts w:ascii="Arial" w:hAnsi="Arial" w:cs="Arial"/>
        </w:rPr>
        <w:t xml:space="preserve"> la creación de </w:t>
      </w:r>
      <w:r w:rsidR="00C90BB3" w:rsidRPr="00697F72">
        <w:rPr>
          <w:rFonts w:ascii="Arial" w:hAnsi="Arial" w:cs="Arial"/>
          <w:i/>
        </w:rPr>
        <w:t>spin-off</w:t>
      </w:r>
      <w:r w:rsidR="00C90BB3" w:rsidRPr="00697F72">
        <w:rPr>
          <w:rFonts w:ascii="Arial" w:hAnsi="Arial" w:cs="Arial"/>
        </w:rPr>
        <w:t xml:space="preserve"> </w:t>
      </w:r>
      <w:r w:rsidRPr="00697F72">
        <w:rPr>
          <w:rFonts w:ascii="Arial" w:hAnsi="Arial" w:cs="Arial"/>
        </w:rPr>
        <w:t xml:space="preserve">por parte de los académicos mediante la creación de spin-off, tanto a nivel de revisión teórica del concepto como en el caso particular de la UPV, a través de un cuestionario enviado a las </w:t>
      </w:r>
      <w:r w:rsidRPr="00697F72">
        <w:rPr>
          <w:rFonts w:ascii="Arial" w:hAnsi="Arial" w:cs="Arial"/>
          <w:i/>
        </w:rPr>
        <w:t>spin-off</w:t>
      </w:r>
      <w:r w:rsidRPr="00697F72">
        <w:rPr>
          <w:rFonts w:ascii="Arial" w:hAnsi="Arial" w:cs="Arial"/>
        </w:rPr>
        <w:t xml:space="preserve"> UPV y una serie de entrevistas a agentes implicados en este proceso. </w:t>
      </w:r>
    </w:p>
    <w:p w:rsidR="00C90BB3" w:rsidRPr="00697F72" w:rsidRDefault="00C90BB3" w:rsidP="00697F72">
      <w:pPr>
        <w:spacing w:after="0" w:line="360" w:lineRule="auto"/>
        <w:jc w:val="both"/>
        <w:rPr>
          <w:rFonts w:ascii="Arial" w:hAnsi="Arial" w:cs="Arial"/>
        </w:rPr>
      </w:pPr>
      <w:r w:rsidRPr="00697F72">
        <w:rPr>
          <w:rFonts w:ascii="Arial" w:hAnsi="Arial" w:cs="Arial"/>
        </w:rPr>
        <w:lastRenderedPageBreak/>
        <w:t xml:space="preserve">El primer apartado de este estudio se han revisado los recursos organizativos más importantes que según la literatura son claves para el desarrollo de las </w:t>
      </w:r>
      <w:r w:rsidRPr="00697F72">
        <w:rPr>
          <w:rFonts w:ascii="Arial" w:hAnsi="Arial" w:cs="Arial"/>
          <w:i/>
        </w:rPr>
        <w:t>spin-off</w:t>
      </w:r>
      <w:r w:rsidRPr="00697F72">
        <w:rPr>
          <w:rFonts w:ascii="Arial" w:hAnsi="Arial" w:cs="Arial"/>
        </w:rPr>
        <w:t xml:space="preserve">,  posteriormente se han analizado estos recursos con la disponibilidad que tiene la </w:t>
      </w:r>
      <w:proofErr w:type="spellStart"/>
      <w:r w:rsidRPr="00697F72">
        <w:rPr>
          <w:rFonts w:ascii="Arial" w:hAnsi="Arial" w:cs="Arial"/>
        </w:rPr>
        <w:t>Universitat</w:t>
      </w:r>
      <w:proofErr w:type="spellEnd"/>
      <w:r w:rsidRPr="00697F72">
        <w:rPr>
          <w:rFonts w:ascii="Arial" w:hAnsi="Arial" w:cs="Arial"/>
        </w:rPr>
        <w:t xml:space="preserve"> </w:t>
      </w:r>
      <w:proofErr w:type="spellStart"/>
      <w:r w:rsidRPr="00697F72">
        <w:rPr>
          <w:rFonts w:ascii="Arial" w:hAnsi="Arial" w:cs="Arial"/>
        </w:rPr>
        <w:t>Politècnica</w:t>
      </w:r>
      <w:proofErr w:type="spellEnd"/>
      <w:r w:rsidRPr="00697F72">
        <w:rPr>
          <w:rFonts w:ascii="Arial" w:hAnsi="Arial" w:cs="Arial"/>
        </w:rPr>
        <w:t xml:space="preserve"> de </w:t>
      </w:r>
      <w:proofErr w:type="spellStart"/>
      <w:r w:rsidRPr="00697F72">
        <w:rPr>
          <w:rFonts w:ascii="Arial" w:hAnsi="Arial" w:cs="Arial"/>
        </w:rPr>
        <w:t>València</w:t>
      </w:r>
      <w:proofErr w:type="spellEnd"/>
      <w:r w:rsidRPr="00697F72">
        <w:rPr>
          <w:rFonts w:ascii="Arial" w:hAnsi="Arial" w:cs="Arial"/>
        </w:rPr>
        <w:t xml:space="preserve"> con el propósito de comprobar si esta dispone de los recursos potenciadores del emprendimiento de sus académicos. </w:t>
      </w:r>
    </w:p>
    <w:p w:rsidR="00C90BB3" w:rsidRPr="00697F72" w:rsidRDefault="00C90BB3" w:rsidP="00697F72">
      <w:pPr>
        <w:spacing w:after="0" w:line="360" w:lineRule="auto"/>
        <w:jc w:val="both"/>
        <w:rPr>
          <w:rFonts w:ascii="Arial" w:hAnsi="Arial" w:cs="Arial"/>
        </w:rPr>
      </w:pPr>
    </w:p>
    <w:p w:rsidR="0037378A" w:rsidRPr="00697F72" w:rsidRDefault="0037378A" w:rsidP="00697F72">
      <w:pPr>
        <w:pStyle w:val="Prrafodelista"/>
        <w:numPr>
          <w:ilvl w:val="0"/>
          <w:numId w:val="1"/>
        </w:numPr>
        <w:spacing w:after="0" w:line="360" w:lineRule="auto"/>
        <w:ind w:left="0" w:firstLine="0"/>
        <w:jc w:val="both"/>
        <w:outlineLvl w:val="0"/>
        <w:rPr>
          <w:rFonts w:ascii="Arial" w:hAnsi="Arial" w:cs="Arial"/>
          <w:b/>
        </w:rPr>
      </w:pPr>
      <w:bookmarkStart w:id="1" w:name="_Toc339355572"/>
      <w:r w:rsidRPr="00697F72">
        <w:rPr>
          <w:rFonts w:ascii="Arial" w:hAnsi="Arial" w:cs="Arial"/>
          <w:b/>
        </w:rPr>
        <w:t>EL EMPRENDIMIENTO ACADÉMICO A TRAVÉS DE LA CREACIÓN DE SPIN-OFF</w:t>
      </w:r>
      <w:bookmarkEnd w:id="1"/>
      <w:r w:rsidRPr="00697F72">
        <w:rPr>
          <w:rFonts w:ascii="Arial" w:hAnsi="Arial" w:cs="Arial"/>
          <w:b/>
        </w:rPr>
        <w:t>.</w:t>
      </w:r>
    </w:p>
    <w:p w:rsidR="0037378A" w:rsidRPr="00697F72" w:rsidRDefault="0037378A" w:rsidP="00697F72">
      <w:pPr>
        <w:pStyle w:val="Prrafodelista"/>
        <w:spacing w:after="0" w:line="360" w:lineRule="auto"/>
        <w:ind w:left="0"/>
        <w:jc w:val="both"/>
        <w:rPr>
          <w:rFonts w:ascii="Arial" w:hAnsi="Arial" w:cs="Arial"/>
          <w:b/>
        </w:rPr>
      </w:pPr>
    </w:p>
    <w:p w:rsidR="0037378A" w:rsidRPr="00697F72" w:rsidRDefault="0037378A" w:rsidP="00697F72">
      <w:pPr>
        <w:spacing w:after="0" w:line="360" w:lineRule="auto"/>
        <w:jc w:val="both"/>
        <w:rPr>
          <w:rFonts w:ascii="Arial" w:hAnsi="Arial" w:cs="Arial"/>
        </w:rPr>
      </w:pPr>
      <w:r w:rsidRPr="00697F72">
        <w:rPr>
          <w:rFonts w:ascii="Arial" w:hAnsi="Arial" w:cs="Arial"/>
        </w:rPr>
        <w:t>En las últimas décadas existe la tendencia a la comercialización de la investigación universitaria, más concretamente, a la creación de empresas con base tecnológica (</w:t>
      </w:r>
      <w:r w:rsidRPr="00697F72">
        <w:rPr>
          <w:rFonts w:ascii="Arial" w:hAnsi="Arial" w:cs="Arial"/>
          <w:i/>
        </w:rPr>
        <w:t>spin-</w:t>
      </w:r>
      <w:proofErr w:type="spellStart"/>
      <w:r w:rsidRPr="00697F72">
        <w:rPr>
          <w:rFonts w:ascii="Arial" w:hAnsi="Arial" w:cs="Arial"/>
          <w:i/>
        </w:rPr>
        <w:t>offs</w:t>
      </w:r>
      <w:proofErr w:type="spellEnd"/>
      <w:r w:rsidRPr="00697F72">
        <w:rPr>
          <w:rFonts w:ascii="Arial" w:hAnsi="Arial" w:cs="Arial"/>
        </w:rPr>
        <w:t>).</w:t>
      </w:r>
    </w:p>
    <w:p w:rsidR="0037378A" w:rsidRPr="00697F72" w:rsidRDefault="0037378A" w:rsidP="00697F72">
      <w:pPr>
        <w:spacing w:after="0" w:line="360" w:lineRule="auto"/>
        <w:jc w:val="both"/>
        <w:rPr>
          <w:rFonts w:ascii="Arial" w:hAnsi="Arial" w:cs="Arial"/>
        </w:rPr>
      </w:pPr>
    </w:p>
    <w:p w:rsidR="0037378A" w:rsidRPr="00697F72" w:rsidRDefault="0037378A" w:rsidP="00697F72">
      <w:pPr>
        <w:spacing w:after="0" w:line="360" w:lineRule="auto"/>
        <w:jc w:val="both"/>
        <w:rPr>
          <w:rFonts w:ascii="Arial" w:hAnsi="Arial" w:cs="Arial"/>
        </w:rPr>
      </w:pPr>
      <w:r w:rsidRPr="00697F72">
        <w:rPr>
          <w:rFonts w:ascii="Arial" w:hAnsi="Arial" w:cs="Arial"/>
        </w:rPr>
        <w:t xml:space="preserve">Si revisamos la literatura existente sobre la terminología que se utiliza para designar el concepto de </w:t>
      </w:r>
      <w:r w:rsidRPr="00697F72">
        <w:rPr>
          <w:rFonts w:ascii="Arial" w:hAnsi="Arial" w:cs="Arial"/>
          <w:i/>
        </w:rPr>
        <w:t>spin-off</w:t>
      </w:r>
      <w:r w:rsidRPr="00697F72">
        <w:rPr>
          <w:rFonts w:ascii="Arial" w:hAnsi="Arial" w:cs="Arial"/>
        </w:rPr>
        <w:t>, podemos comprobar que no existe unanimidad en su definición y alcance, lo que provoca que se incremente la confusión y dificultad sobre su análisis.</w:t>
      </w:r>
    </w:p>
    <w:p w:rsidR="00F92FE5" w:rsidRPr="00697F72" w:rsidRDefault="00F92FE5" w:rsidP="00697F72">
      <w:pPr>
        <w:spacing w:after="0" w:line="360" w:lineRule="auto"/>
        <w:jc w:val="both"/>
        <w:rPr>
          <w:rFonts w:ascii="Arial" w:hAnsi="Arial" w:cs="Arial"/>
        </w:rPr>
      </w:pPr>
    </w:p>
    <w:p w:rsidR="0037378A" w:rsidRPr="00697F72" w:rsidRDefault="0037378A" w:rsidP="00697F72">
      <w:pPr>
        <w:spacing w:after="0" w:line="360" w:lineRule="auto"/>
        <w:jc w:val="both"/>
        <w:rPr>
          <w:rFonts w:ascii="Arial" w:hAnsi="Arial" w:cs="Arial"/>
        </w:rPr>
      </w:pPr>
      <w:r w:rsidRPr="00697F72">
        <w:rPr>
          <w:rFonts w:ascii="Arial" w:hAnsi="Arial" w:cs="Arial"/>
        </w:rPr>
        <w:t xml:space="preserve">En este estudio se ha utilizado el concepto que proporciona la UPV, según el cual las </w:t>
      </w:r>
      <w:r w:rsidRPr="00697F72">
        <w:rPr>
          <w:rFonts w:ascii="Arial" w:hAnsi="Arial" w:cs="Arial"/>
          <w:i/>
        </w:rPr>
        <w:t>spin-off</w:t>
      </w:r>
      <w:r w:rsidRPr="00697F72">
        <w:rPr>
          <w:rFonts w:ascii="Arial" w:hAnsi="Arial" w:cs="Arial"/>
        </w:rPr>
        <w:t xml:space="preserve"> son empresas que se crean en el seno de otra empresa o entidad ya existente y, normalmente, como iniciativa de algún empleado de la misma. La gran mayoría de las </w:t>
      </w:r>
      <w:r w:rsidRPr="00697F72">
        <w:rPr>
          <w:rFonts w:ascii="Arial" w:hAnsi="Arial" w:cs="Arial"/>
          <w:i/>
        </w:rPr>
        <w:t>spin-off</w:t>
      </w:r>
      <w:r w:rsidRPr="00697F72">
        <w:rPr>
          <w:rFonts w:ascii="Arial" w:hAnsi="Arial" w:cs="Arial"/>
        </w:rPr>
        <w:t xml:space="preserve"> </w:t>
      </w:r>
      <w:proofErr w:type="gramStart"/>
      <w:r w:rsidRPr="00697F72">
        <w:rPr>
          <w:rFonts w:ascii="Arial" w:hAnsi="Arial" w:cs="Arial"/>
        </w:rPr>
        <w:t>surgen</w:t>
      </w:r>
      <w:proofErr w:type="gramEnd"/>
      <w:r w:rsidRPr="00697F72">
        <w:rPr>
          <w:rFonts w:ascii="Arial" w:hAnsi="Arial" w:cs="Arial"/>
        </w:rPr>
        <w:t xml:space="preserve"> de las </w:t>
      </w:r>
      <w:r w:rsidRPr="00697F72">
        <w:rPr>
          <w:rStyle w:val="Textoennegrita"/>
          <w:rFonts w:ascii="Arial" w:hAnsi="Arial" w:cs="Arial"/>
        </w:rPr>
        <w:t>universidades o los centros de investigación públicos</w:t>
      </w:r>
      <w:r w:rsidRPr="00697F72">
        <w:rPr>
          <w:rFonts w:ascii="Arial" w:hAnsi="Arial" w:cs="Arial"/>
          <w:b/>
        </w:rPr>
        <w:t>.</w:t>
      </w:r>
      <w:r w:rsidRPr="00697F72">
        <w:rPr>
          <w:rFonts w:ascii="Arial" w:hAnsi="Arial" w:cs="Arial"/>
        </w:rPr>
        <w:t xml:space="preserve"> Estas empresas o entidades de las que surgen hacen la función de matriz o incubadora, y sirven de apoyo para el despegue de las </w:t>
      </w:r>
      <w:r w:rsidRPr="00697F72">
        <w:rPr>
          <w:rFonts w:ascii="Arial" w:hAnsi="Arial" w:cs="Arial"/>
          <w:i/>
        </w:rPr>
        <w:t>spin-off</w:t>
      </w:r>
      <w:r w:rsidRPr="00697F72">
        <w:rPr>
          <w:rFonts w:ascii="Arial" w:hAnsi="Arial" w:cs="Arial"/>
        </w:rPr>
        <w:t xml:space="preserve">. Las </w:t>
      </w:r>
      <w:r w:rsidRPr="00697F72">
        <w:rPr>
          <w:rFonts w:ascii="Arial" w:hAnsi="Arial" w:cs="Arial"/>
          <w:i/>
        </w:rPr>
        <w:t>spin-off</w:t>
      </w:r>
      <w:r w:rsidRPr="00697F72">
        <w:rPr>
          <w:rFonts w:ascii="Arial" w:hAnsi="Arial" w:cs="Arial"/>
        </w:rPr>
        <w:t xml:space="preserve"> tienen su propia estructura jurídica, con independencia de la empresa o entidad matriz. Por lo tanto, son empresas de nueva creación.</w:t>
      </w:r>
    </w:p>
    <w:p w:rsidR="0037378A" w:rsidRPr="00697F72" w:rsidRDefault="0037378A" w:rsidP="00697F72">
      <w:pPr>
        <w:spacing w:after="0" w:line="360" w:lineRule="auto"/>
        <w:jc w:val="both"/>
        <w:rPr>
          <w:rFonts w:ascii="Arial" w:hAnsi="Arial" w:cs="Arial"/>
        </w:rPr>
      </w:pPr>
    </w:p>
    <w:p w:rsidR="0037378A" w:rsidRPr="00697F72" w:rsidRDefault="0037378A" w:rsidP="00697F72">
      <w:pPr>
        <w:spacing w:after="0" w:line="360" w:lineRule="auto"/>
        <w:jc w:val="both"/>
        <w:rPr>
          <w:rFonts w:ascii="Arial" w:hAnsi="Arial" w:cs="Arial"/>
        </w:rPr>
      </w:pPr>
      <w:r w:rsidRPr="00697F72">
        <w:rPr>
          <w:rFonts w:ascii="Arial" w:hAnsi="Arial" w:cs="Arial"/>
        </w:rPr>
        <w:t xml:space="preserve">Por lo que respecta a los efectos positivos que ocasionan las </w:t>
      </w:r>
      <w:r w:rsidRPr="00697F72">
        <w:rPr>
          <w:rFonts w:ascii="Arial" w:hAnsi="Arial" w:cs="Arial"/>
          <w:i/>
        </w:rPr>
        <w:t>spin-</w:t>
      </w:r>
      <w:proofErr w:type="spellStart"/>
      <w:r w:rsidRPr="00697F72">
        <w:rPr>
          <w:rFonts w:ascii="Arial" w:hAnsi="Arial" w:cs="Arial"/>
          <w:i/>
        </w:rPr>
        <w:t>offs</w:t>
      </w:r>
      <w:proofErr w:type="spellEnd"/>
      <w:r w:rsidRPr="00697F72">
        <w:rPr>
          <w:rFonts w:ascii="Arial" w:hAnsi="Arial" w:cs="Arial"/>
        </w:rPr>
        <w:t xml:space="preserve"> universitarias, podemos encontrar en la literatura varias razones por las que el emprendimiento desde la universidad ha alcanzado el grado que actualmente estamos observando. </w:t>
      </w:r>
    </w:p>
    <w:p w:rsidR="0037378A" w:rsidRPr="00697F72" w:rsidRDefault="0037378A" w:rsidP="00697F72">
      <w:pPr>
        <w:spacing w:after="0" w:line="360" w:lineRule="auto"/>
        <w:jc w:val="both"/>
        <w:rPr>
          <w:rFonts w:ascii="Arial" w:hAnsi="Arial" w:cs="Arial"/>
        </w:rPr>
      </w:pPr>
    </w:p>
    <w:p w:rsidR="0037378A" w:rsidRPr="00697F72" w:rsidRDefault="0037378A" w:rsidP="00FA27B3">
      <w:pPr>
        <w:spacing w:after="120" w:line="360" w:lineRule="auto"/>
        <w:jc w:val="both"/>
        <w:rPr>
          <w:rFonts w:ascii="Arial" w:hAnsi="Arial" w:cs="Arial"/>
        </w:rPr>
      </w:pPr>
      <w:r w:rsidRPr="00697F72">
        <w:rPr>
          <w:rFonts w:ascii="Arial" w:hAnsi="Arial" w:cs="Arial"/>
        </w:rPr>
        <w:t xml:space="preserve">Los principales motivos que podemos destacar son los siguientes: </w:t>
      </w:r>
    </w:p>
    <w:p w:rsidR="0037378A" w:rsidRPr="00697F72" w:rsidRDefault="0037378A" w:rsidP="00FA27B3">
      <w:pPr>
        <w:pStyle w:val="Prrafodelista"/>
        <w:numPr>
          <w:ilvl w:val="0"/>
          <w:numId w:val="10"/>
        </w:numPr>
        <w:spacing w:after="120" w:line="360" w:lineRule="auto"/>
        <w:jc w:val="both"/>
        <w:rPr>
          <w:rFonts w:ascii="Arial" w:hAnsi="Arial" w:cs="Arial"/>
        </w:rPr>
      </w:pPr>
      <w:r w:rsidRPr="00697F72">
        <w:rPr>
          <w:rFonts w:ascii="Arial" w:hAnsi="Arial" w:cs="Arial"/>
        </w:rPr>
        <w:t xml:space="preserve">La creación de </w:t>
      </w:r>
      <w:r w:rsidRPr="00697F72">
        <w:rPr>
          <w:rFonts w:ascii="Arial" w:hAnsi="Arial" w:cs="Arial"/>
          <w:i/>
        </w:rPr>
        <w:t>spin-</w:t>
      </w:r>
      <w:proofErr w:type="spellStart"/>
      <w:r w:rsidRPr="00697F72">
        <w:rPr>
          <w:rFonts w:ascii="Arial" w:hAnsi="Arial" w:cs="Arial"/>
          <w:i/>
        </w:rPr>
        <w:t>offs</w:t>
      </w:r>
      <w:proofErr w:type="spellEnd"/>
      <w:r w:rsidRPr="00697F72">
        <w:rPr>
          <w:rFonts w:ascii="Arial" w:hAnsi="Arial" w:cs="Arial"/>
        </w:rPr>
        <w:t xml:space="preserve"> produce retornos a la universidad, lo que enriquece su base financiera. </w:t>
      </w:r>
    </w:p>
    <w:p w:rsidR="0037378A" w:rsidRPr="00697F72" w:rsidRDefault="0037378A" w:rsidP="00FA27B3">
      <w:pPr>
        <w:pStyle w:val="Prrafodelista"/>
        <w:numPr>
          <w:ilvl w:val="0"/>
          <w:numId w:val="10"/>
        </w:numPr>
        <w:spacing w:after="120" w:line="360" w:lineRule="auto"/>
        <w:jc w:val="both"/>
        <w:rPr>
          <w:rFonts w:ascii="Arial" w:hAnsi="Arial" w:cs="Arial"/>
        </w:rPr>
      </w:pPr>
      <w:r w:rsidRPr="00697F72">
        <w:rPr>
          <w:rFonts w:ascii="Arial" w:hAnsi="Arial" w:cs="Arial"/>
        </w:rPr>
        <w:t xml:space="preserve">También sirven como puente de transferencia de conocimiento. </w:t>
      </w:r>
    </w:p>
    <w:p w:rsidR="0037378A" w:rsidRPr="00697F72" w:rsidRDefault="0037378A" w:rsidP="00FA27B3">
      <w:pPr>
        <w:pStyle w:val="Prrafodelista"/>
        <w:numPr>
          <w:ilvl w:val="0"/>
          <w:numId w:val="10"/>
        </w:numPr>
        <w:autoSpaceDE w:val="0"/>
        <w:autoSpaceDN w:val="0"/>
        <w:adjustRightInd w:val="0"/>
        <w:spacing w:after="120" w:line="360" w:lineRule="auto"/>
        <w:jc w:val="both"/>
        <w:rPr>
          <w:rFonts w:ascii="Arial" w:hAnsi="Arial" w:cs="Arial"/>
          <w:color w:val="000000"/>
        </w:rPr>
      </w:pPr>
      <w:r w:rsidRPr="00697F72">
        <w:rPr>
          <w:rFonts w:ascii="Arial" w:hAnsi="Arial" w:cs="Arial"/>
          <w:color w:val="000000"/>
        </w:rPr>
        <w:t xml:space="preserve">Otra de las principales ventajas de la creación de este tipo de empresas es que estas fomentan el crecimiento económico y el desarrollo local. </w:t>
      </w:r>
    </w:p>
    <w:p w:rsidR="0037378A" w:rsidRPr="00697F72" w:rsidRDefault="0037378A" w:rsidP="00FA27B3">
      <w:pPr>
        <w:pStyle w:val="Prrafodelista"/>
        <w:numPr>
          <w:ilvl w:val="0"/>
          <w:numId w:val="10"/>
        </w:numPr>
        <w:autoSpaceDE w:val="0"/>
        <w:autoSpaceDN w:val="0"/>
        <w:adjustRightInd w:val="0"/>
        <w:spacing w:after="120" w:line="360" w:lineRule="auto"/>
        <w:jc w:val="both"/>
        <w:rPr>
          <w:rFonts w:ascii="Arial" w:hAnsi="Arial" w:cs="Arial"/>
        </w:rPr>
      </w:pPr>
      <w:r w:rsidRPr="00697F72">
        <w:rPr>
          <w:rFonts w:ascii="Arial" w:hAnsi="Arial" w:cs="Arial"/>
        </w:rPr>
        <w:lastRenderedPageBreak/>
        <w:t xml:space="preserve">Estas empresas provocan un cambio en la cultura de la universidad. Que la universidad se implique en la creación de empresas, transmite una percepción y valor de la universidad, de hecho esta es la nueva misión de la universidad. </w:t>
      </w:r>
    </w:p>
    <w:p w:rsidR="0037378A" w:rsidRPr="00697F72" w:rsidRDefault="0037378A" w:rsidP="00697F72">
      <w:pPr>
        <w:pStyle w:val="Prrafodelista"/>
        <w:numPr>
          <w:ilvl w:val="0"/>
          <w:numId w:val="10"/>
        </w:numPr>
        <w:autoSpaceDE w:val="0"/>
        <w:autoSpaceDN w:val="0"/>
        <w:adjustRightInd w:val="0"/>
        <w:spacing w:after="0" w:line="360" w:lineRule="auto"/>
        <w:jc w:val="both"/>
        <w:rPr>
          <w:rFonts w:ascii="Arial" w:hAnsi="Arial" w:cs="Arial"/>
        </w:rPr>
      </w:pPr>
      <w:r w:rsidRPr="00697F72">
        <w:rPr>
          <w:rFonts w:ascii="Arial" w:hAnsi="Arial" w:cs="Arial"/>
          <w:color w:val="000000"/>
        </w:rPr>
        <w:t xml:space="preserve">Y por último, pero no menos importante, estas empresas crean una gran interacción entre la universidad y su entorno. La generación de estas empresas provoca un </w:t>
      </w:r>
      <w:proofErr w:type="spellStart"/>
      <w:r w:rsidRPr="00697F72">
        <w:rPr>
          <w:rFonts w:ascii="Arial" w:hAnsi="Arial" w:cs="Arial"/>
          <w:i/>
          <w:color w:val="000000"/>
        </w:rPr>
        <w:t>feed</w:t>
      </w:r>
      <w:proofErr w:type="spellEnd"/>
      <w:r w:rsidRPr="00697F72">
        <w:rPr>
          <w:rFonts w:ascii="Arial" w:hAnsi="Arial" w:cs="Arial"/>
          <w:i/>
          <w:color w:val="000000"/>
        </w:rPr>
        <w:t>-back</w:t>
      </w:r>
      <w:r w:rsidRPr="00697F72">
        <w:rPr>
          <w:rFonts w:ascii="Arial" w:hAnsi="Arial" w:cs="Arial"/>
          <w:color w:val="000000"/>
        </w:rPr>
        <w:t xml:space="preserve"> a la universidad, ya que las </w:t>
      </w:r>
      <w:r w:rsidRPr="00697F72">
        <w:rPr>
          <w:rFonts w:ascii="Arial" w:hAnsi="Arial" w:cs="Arial"/>
          <w:i/>
          <w:color w:val="000000"/>
        </w:rPr>
        <w:t>spin-off</w:t>
      </w:r>
      <w:r w:rsidRPr="00697F72">
        <w:rPr>
          <w:rFonts w:ascii="Arial" w:hAnsi="Arial" w:cs="Arial"/>
          <w:color w:val="000000"/>
        </w:rPr>
        <w:t xml:space="preserve"> son muy activas en cuanto a colaboración con su universidad de origen, ya que suelen apoyar proyectos de I+D de sus universidades de origen (</w:t>
      </w:r>
      <w:proofErr w:type="spellStart"/>
      <w:r w:rsidRPr="00697F72">
        <w:rPr>
          <w:rFonts w:ascii="Arial" w:hAnsi="Arial" w:cs="Arial"/>
        </w:rPr>
        <w:t>Dorfman</w:t>
      </w:r>
      <w:proofErr w:type="spellEnd"/>
      <w:r w:rsidRPr="00697F72">
        <w:rPr>
          <w:rFonts w:ascii="Arial" w:hAnsi="Arial" w:cs="Arial"/>
        </w:rPr>
        <w:t xml:space="preserve">, 1983). </w:t>
      </w:r>
    </w:p>
    <w:p w:rsidR="0037378A" w:rsidRPr="00697F72" w:rsidRDefault="0037378A" w:rsidP="00697F72">
      <w:pPr>
        <w:autoSpaceDE w:val="0"/>
        <w:autoSpaceDN w:val="0"/>
        <w:adjustRightInd w:val="0"/>
        <w:spacing w:after="0" w:line="360" w:lineRule="auto"/>
        <w:jc w:val="both"/>
        <w:rPr>
          <w:rFonts w:ascii="Arial" w:hAnsi="Arial" w:cs="Arial"/>
          <w:color w:val="000000"/>
        </w:rPr>
      </w:pPr>
    </w:p>
    <w:p w:rsidR="0037378A" w:rsidRPr="00697F72" w:rsidRDefault="0037378A" w:rsidP="00697F72">
      <w:pPr>
        <w:spacing w:after="0" w:line="360" w:lineRule="auto"/>
        <w:jc w:val="both"/>
        <w:rPr>
          <w:rFonts w:ascii="Arial" w:hAnsi="Arial" w:cs="Arial"/>
          <w:color w:val="000000"/>
        </w:rPr>
      </w:pPr>
      <w:r w:rsidRPr="00697F72">
        <w:rPr>
          <w:rFonts w:ascii="Arial" w:hAnsi="Arial" w:cs="Arial"/>
        </w:rPr>
        <w:t xml:space="preserve">Por tanto otro punto a favor de las </w:t>
      </w:r>
      <w:r w:rsidRPr="00697F72">
        <w:rPr>
          <w:rFonts w:ascii="Arial" w:hAnsi="Arial" w:cs="Arial"/>
          <w:i/>
        </w:rPr>
        <w:t>spin-</w:t>
      </w:r>
      <w:proofErr w:type="spellStart"/>
      <w:r w:rsidRPr="00697F72">
        <w:rPr>
          <w:rFonts w:ascii="Arial" w:hAnsi="Arial" w:cs="Arial"/>
          <w:i/>
        </w:rPr>
        <w:t>offs</w:t>
      </w:r>
      <w:proofErr w:type="spellEnd"/>
      <w:r w:rsidRPr="00697F72">
        <w:rPr>
          <w:rFonts w:ascii="Arial" w:hAnsi="Arial" w:cs="Arial"/>
        </w:rPr>
        <w:t xml:space="preserve"> sería la posibilidad que ofrecen a los recién titulados o personal de investigación que no tenían acceso a promoción, </w:t>
      </w:r>
      <w:r w:rsidRPr="00697F72">
        <w:rPr>
          <w:rFonts w:ascii="Arial" w:hAnsi="Arial" w:cs="Arial"/>
          <w:color w:val="000000"/>
        </w:rPr>
        <w:t xml:space="preserve">Hernández </w:t>
      </w:r>
      <w:r w:rsidRPr="00EC0049">
        <w:rPr>
          <w:rFonts w:ascii="Arial" w:hAnsi="Arial" w:cs="Arial"/>
          <w:i/>
          <w:iCs/>
          <w:color w:val="000000"/>
        </w:rPr>
        <w:t>et al</w:t>
      </w:r>
      <w:r w:rsidRPr="00EC0049">
        <w:rPr>
          <w:rFonts w:ascii="Arial" w:hAnsi="Arial" w:cs="Arial"/>
          <w:iCs/>
          <w:color w:val="000000"/>
        </w:rPr>
        <w:t>.</w:t>
      </w:r>
      <w:r w:rsidRPr="00697F72">
        <w:rPr>
          <w:rFonts w:ascii="Arial" w:hAnsi="Arial" w:cs="Arial"/>
          <w:color w:val="000000"/>
        </w:rPr>
        <w:t xml:space="preserve"> (2003).</w:t>
      </w:r>
    </w:p>
    <w:p w:rsidR="0037378A" w:rsidRPr="00697F72" w:rsidRDefault="0037378A" w:rsidP="00697F72">
      <w:pPr>
        <w:spacing w:after="0" w:line="360" w:lineRule="auto"/>
        <w:jc w:val="both"/>
        <w:rPr>
          <w:rFonts w:ascii="Arial" w:hAnsi="Arial" w:cs="Arial"/>
          <w:color w:val="000000"/>
        </w:rPr>
      </w:pPr>
    </w:p>
    <w:p w:rsidR="0037378A" w:rsidRPr="00697F72" w:rsidRDefault="0037378A" w:rsidP="00697F72">
      <w:pPr>
        <w:spacing w:after="0" w:line="360" w:lineRule="auto"/>
        <w:jc w:val="both"/>
        <w:rPr>
          <w:rFonts w:ascii="Arial" w:hAnsi="Arial" w:cs="Arial"/>
        </w:rPr>
      </w:pPr>
      <w:r w:rsidRPr="00697F72">
        <w:rPr>
          <w:rFonts w:ascii="Arial" w:hAnsi="Arial" w:cs="Arial"/>
        </w:rPr>
        <w:t xml:space="preserve">Pero no todo son efectos positivos, otros autores como es el caso de </w:t>
      </w:r>
      <w:proofErr w:type="spellStart"/>
      <w:r w:rsidRPr="00697F72">
        <w:rPr>
          <w:rFonts w:ascii="Arial" w:hAnsi="Arial" w:cs="Arial"/>
        </w:rPr>
        <w:t>Slaughter</w:t>
      </w:r>
      <w:proofErr w:type="spellEnd"/>
      <w:r w:rsidRPr="00697F72">
        <w:rPr>
          <w:rFonts w:ascii="Arial" w:hAnsi="Arial" w:cs="Arial"/>
        </w:rPr>
        <w:t xml:space="preserve"> y Leslie (1997), quienes apuntan la posible descapitalización que puede sufrir la universidad, la pérdida en el corto plazo de contratos de investigación o los conflictos de gestión de transferencia de tecnología a las </w:t>
      </w:r>
      <w:r w:rsidRPr="00697F72">
        <w:rPr>
          <w:rFonts w:ascii="Arial" w:hAnsi="Arial" w:cs="Arial"/>
          <w:i/>
        </w:rPr>
        <w:t>spin-</w:t>
      </w:r>
      <w:proofErr w:type="spellStart"/>
      <w:r w:rsidRPr="00697F72">
        <w:rPr>
          <w:rFonts w:ascii="Arial" w:hAnsi="Arial" w:cs="Arial"/>
          <w:i/>
        </w:rPr>
        <w:t>offs</w:t>
      </w:r>
      <w:proofErr w:type="spellEnd"/>
      <w:r w:rsidRPr="00697F72">
        <w:rPr>
          <w:rFonts w:ascii="Arial" w:hAnsi="Arial" w:cs="Arial"/>
        </w:rPr>
        <w:t>. Pero estos motivos no son suficientes para desprestigiar la creación de este tipo de empresas, por ello los efectos positivos han llevado a las administraciones públicas y a las universidades a que tomen conciencia de la importancia que posee este instrumento de transferencia de conocimiento.</w:t>
      </w:r>
    </w:p>
    <w:p w:rsidR="0037378A" w:rsidRPr="00697F72" w:rsidRDefault="0037378A" w:rsidP="00697F72">
      <w:pPr>
        <w:spacing w:after="0" w:line="360" w:lineRule="auto"/>
        <w:jc w:val="both"/>
        <w:rPr>
          <w:rFonts w:ascii="Arial" w:hAnsi="Arial" w:cs="Arial"/>
        </w:rPr>
      </w:pPr>
    </w:p>
    <w:p w:rsidR="0037378A" w:rsidRPr="00697F72" w:rsidRDefault="0037378A" w:rsidP="00697F72">
      <w:pPr>
        <w:spacing w:after="0" w:line="360" w:lineRule="auto"/>
        <w:jc w:val="both"/>
        <w:rPr>
          <w:rFonts w:ascii="Arial" w:hAnsi="Arial" w:cs="Arial"/>
        </w:rPr>
      </w:pPr>
      <w:r w:rsidRPr="00697F72">
        <w:rPr>
          <w:rFonts w:ascii="Arial" w:hAnsi="Arial" w:cs="Arial"/>
        </w:rPr>
        <w:t>Según la literatura actual los principales factores determinantes de la generación de este tipo de empresas son, los determinantes institucionales, los recursos organizativos de la universidad, los tributos personales del empresario, el entorno y el factor más importante descrito por la literatura y los encuestados es la detección de una oportunidad de negocio.</w:t>
      </w:r>
      <w:r w:rsidR="00C128F8">
        <w:rPr>
          <w:rFonts w:ascii="Arial" w:hAnsi="Arial" w:cs="Arial"/>
        </w:rPr>
        <w:t xml:space="preserve"> </w:t>
      </w:r>
      <w:r w:rsidRPr="00697F72">
        <w:rPr>
          <w:rFonts w:ascii="Arial" w:hAnsi="Arial" w:cs="Arial"/>
        </w:rPr>
        <w:t>En este estudio se han estudiado los principales determinantes institucionales que impulsan a los académicos a emprender y crear una empresa de base tecnológica.</w:t>
      </w:r>
    </w:p>
    <w:p w:rsidR="0037378A" w:rsidRPr="00697F72" w:rsidRDefault="0037378A" w:rsidP="00697F72">
      <w:pPr>
        <w:spacing w:after="0" w:line="360" w:lineRule="auto"/>
        <w:jc w:val="both"/>
        <w:rPr>
          <w:rFonts w:ascii="Arial" w:hAnsi="Arial" w:cs="Arial"/>
        </w:rPr>
      </w:pPr>
    </w:p>
    <w:p w:rsidR="0037378A" w:rsidRPr="00697F72" w:rsidRDefault="0037378A" w:rsidP="00697F72">
      <w:pPr>
        <w:pStyle w:val="Prrafodelista"/>
        <w:numPr>
          <w:ilvl w:val="0"/>
          <w:numId w:val="1"/>
        </w:numPr>
        <w:spacing w:after="0" w:line="360" w:lineRule="auto"/>
        <w:ind w:left="0" w:firstLine="0"/>
        <w:jc w:val="both"/>
        <w:outlineLvl w:val="0"/>
        <w:rPr>
          <w:rFonts w:ascii="Arial" w:hAnsi="Arial" w:cs="Arial"/>
          <w:b/>
        </w:rPr>
      </w:pPr>
      <w:r w:rsidRPr="00697F72">
        <w:rPr>
          <w:rFonts w:ascii="Arial" w:hAnsi="Arial" w:cs="Arial"/>
          <w:b/>
        </w:rPr>
        <w:t xml:space="preserve">DETERMINANTES </w:t>
      </w:r>
      <w:r w:rsidR="00F92FE5" w:rsidRPr="00697F72">
        <w:rPr>
          <w:rFonts w:ascii="Arial" w:hAnsi="Arial" w:cs="Arial"/>
          <w:b/>
        </w:rPr>
        <w:t>ORGANIZATIVOS</w:t>
      </w:r>
      <w:r w:rsidRPr="00697F72">
        <w:rPr>
          <w:rFonts w:ascii="Arial" w:hAnsi="Arial" w:cs="Arial"/>
          <w:b/>
        </w:rPr>
        <w:t>.</w:t>
      </w:r>
    </w:p>
    <w:p w:rsidR="007E1D73" w:rsidRPr="00697F72" w:rsidRDefault="007E1D73" w:rsidP="00697F72">
      <w:pPr>
        <w:pStyle w:val="Ttulo3"/>
        <w:spacing w:before="0" w:line="360" w:lineRule="auto"/>
        <w:jc w:val="both"/>
        <w:rPr>
          <w:rFonts w:ascii="Arial" w:hAnsi="Arial" w:cs="Arial"/>
        </w:rPr>
      </w:pPr>
      <w:bookmarkStart w:id="2" w:name="_Toc312336484"/>
      <w:bookmarkStart w:id="3" w:name="_Toc336007737"/>
    </w:p>
    <w:p w:rsidR="00942BAD" w:rsidRPr="00697F72" w:rsidRDefault="00942BAD" w:rsidP="00697F72">
      <w:pPr>
        <w:spacing w:after="0" w:line="360" w:lineRule="auto"/>
        <w:jc w:val="both"/>
        <w:rPr>
          <w:rFonts w:ascii="Arial" w:eastAsia="Batang" w:hAnsi="Arial" w:cs="Arial"/>
        </w:rPr>
      </w:pPr>
      <w:r w:rsidRPr="00697F72">
        <w:rPr>
          <w:rFonts w:ascii="Arial" w:eastAsia="Batang" w:hAnsi="Arial" w:cs="Arial"/>
        </w:rPr>
        <w:t xml:space="preserve">La creación de </w:t>
      </w:r>
      <w:r w:rsidRPr="00697F72">
        <w:rPr>
          <w:rFonts w:ascii="Arial" w:eastAsia="Batang" w:hAnsi="Arial" w:cs="Arial"/>
          <w:i/>
        </w:rPr>
        <w:t>spin-off</w:t>
      </w:r>
      <w:r w:rsidRPr="00697F72">
        <w:rPr>
          <w:rFonts w:ascii="Arial" w:eastAsia="Batang" w:hAnsi="Arial" w:cs="Arial"/>
        </w:rPr>
        <w:t xml:space="preserve">, no es una actividad que un emprendedor académico puede desarrollar de forma aislada, necesita de la colaboración de otros agentes especializados para que le ayuden en el camino hacia la creación de la </w:t>
      </w:r>
      <w:r w:rsidRPr="00697F72">
        <w:rPr>
          <w:rFonts w:ascii="Arial" w:eastAsia="Batang" w:hAnsi="Arial" w:cs="Arial"/>
          <w:i/>
        </w:rPr>
        <w:t>spin-off</w:t>
      </w:r>
      <w:r w:rsidRPr="00697F72">
        <w:rPr>
          <w:rFonts w:ascii="Arial" w:eastAsia="Batang" w:hAnsi="Arial" w:cs="Arial"/>
        </w:rPr>
        <w:t>.</w:t>
      </w:r>
    </w:p>
    <w:p w:rsidR="00942BAD" w:rsidRPr="00697F72" w:rsidRDefault="00942BAD" w:rsidP="00697F72">
      <w:pPr>
        <w:spacing w:after="0" w:line="360" w:lineRule="auto"/>
        <w:jc w:val="both"/>
        <w:rPr>
          <w:rFonts w:ascii="Arial" w:eastAsia="Batang" w:hAnsi="Arial" w:cs="Arial"/>
        </w:rPr>
      </w:pPr>
    </w:p>
    <w:p w:rsidR="00942BAD" w:rsidRPr="00697F72" w:rsidRDefault="00942BAD" w:rsidP="00697F72">
      <w:pPr>
        <w:spacing w:after="0" w:line="360" w:lineRule="auto"/>
        <w:jc w:val="both"/>
        <w:rPr>
          <w:rFonts w:ascii="Arial" w:eastAsia="Batang" w:hAnsi="Arial" w:cs="Arial"/>
        </w:rPr>
      </w:pPr>
      <w:r w:rsidRPr="00697F72">
        <w:rPr>
          <w:rFonts w:ascii="Arial" w:eastAsia="Batang" w:hAnsi="Arial" w:cs="Arial"/>
        </w:rPr>
        <w:lastRenderedPageBreak/>
        <w:t>La universidad debe desempeñar un papel muy activo, para fomentar la cultura emprendedora y facilitar los medios necesarios a las emprendedores para que su idea de negocio se convierta en una realidad, por tanto debe estar integrada en  las redes que le permitan relacionarse con el mayor número de agentes posibles.</w:t>
      </w:r>
    </w:p>
    <w:p w:rsidR="00942BAD" w:rsidRPr="00697F72" w:rsidRDefault="00942BAD" w:rsidP="00697F72">
      <w:pPr>
        <w:spacing w:after="0" w:line="360" w:lineRule="auto"/>
        <w:jc w:val="both"/>
        <w:rPr>
          <w:rFonts w:ascii="Arial" w:eastAsia="Batang" w:hAnsi="Arial" w:cs="Arial"/>
        </w:rPr>
      </w:pPr>
    </w:p>
    <w:p w:rsidR="007E1D73" w:rsidRPr="00697F72" w:rsidRDefault="007E1D73" w:rsidP="00697F72">
      <w:pPr>
        <w:spacing w:after="0" w:line="360" w:lineRule="auto"/>
        <w:jc w:val="both"/>
        <w:rPr>
          <w:rFonts w:ascii="Arial" w:eastAsia="Batang" w:hAnsi="Arial" w:cs="Arial"/>
        </w:rPr>
      </w:pPr>
      <w:r w:rsidRPr="00697F72">
        <w:rPr>
          <w:rFonts w:ascii="Arial" w:eastAsia="Batang" w:hAnsi="Arial" w:cs="Arial"/>
        </w:rPr>
        <w:t>En los últimos 35 años se ha podido observar el cambio desde la universidad tradicional enfocada a la investigación y docencia, hasta la actual universidad “emprendedora”.</w:t>
      </w:r>
    </w:p>
    <w:p w:rsidR="00942BAD" w:rsidRPr="00697F72" w:rsidRDefault="00942BAD" w:rsidP="00697F72">
      <w:pPr>
        <w:spacing w:after="0" w:line="360" w:lineRule="auto"/>
        <w:jc w:val="both"/>
        <w:rPr>
          <w:rFonts w:ascii="Arial" w:hAnsi="Arial" w:cs="Arial"/>
          <w:lang w:eastAsia="es-ES"/>
        </w:rPr>
      </w:pPr>
    </w:p>
    <w:p w:rsidR="00942BAD" w:rsidRPr="00697F72" w:rsidRDefault="00942BAD" w:rsidP="00697F72">
      <w:pPr>
        <w:spacing w:after="0" w:line="360" w:lineRule="auto"/>
        <w:jc w:val="both"/>
        <w:rPr>
          <w:rFonts w:ascii="Arial" w:eastAsia="Batang" w:hAnsi="Arial" w:cs="Arial"/>
          <w:lang w:eastAsia="es-ES_tradnl"/>
        </w:rPr>
      </w:pPr>
      <w:r w:rsidRPr="00697F72">
        <w:rPr>
          <w:rFonts w:ascii="Arial" w:eastAsia="Batang" w:hAnsi="Arial" w:cs="Arial"/>
          <w:lang w:eastAsia="es-ES_tradnl"/>
        </w:rPr>
        <w:t>Que la universidad transmita conocimientos adquiridos a partir de la investigación es una forma de crear valor para activar y fortalecer la capacidad innovadora de las empresas de su entorno, de esta forma contribuye al desarrollo económico y social.</w:t>
      </w:r>
    </w:p>
    <w:p w:rsidR="00B124E1" w:rsidRPr="00697F72" w:rsidRDefault="00B124E1" w:rsidP="00697F72">
      <w:pPr>
        <w:spacing w:after="0" w:line="360" w:lineRule="auto"/>
        <w:jc w:val="both"/>
        <w:rPr>
          <w:rFonts w:ascii="Arial" w:eastAsia="Batang" w:hAnsi="Arial" w:cs="Arial"/>
          <w:lang w:eastAsia="es-ES_tradnl"/>
        </w:rPr>
      </w:pPr>
    </w:p>
    <w:p w:rsidR="00492EBA" w:rsidRPr="00697F72" w:rsidRDefault="00B124E1" w:rsidP="00697F72">
      <w:pPr>
        <w:spacing w:after="0" w:line="360" w:lineRule="auto"/>
        <w:jc w:val="both"/>
        <w:rPr>
          <w:rFonts w:ascii="Arial" w:hAnsi="Arial" w:cs="Arial"/>
        </w:rPr>
      </w:pPr>
      <w:r w:rsidRPr="00697F72">
        <w:rPr>
          <w:rFonts w:ascii="Arial" w:hAnsi="Arial" w:cs="Arial"/>
        </w:rPr>
        <w:t xml:space="preserve">Los resultados sugieren que las universidades con una mayor tradición en la realización de actividades de emprendimiento, mayores recursos </w:t>
      </w:r>
      <w:proofErr w:type="spellStart"/>
      <w:r w:rsidRPr="00697F72">
        <w:rPr>
          <w:rFonts w:ascii="Arial" w:hAnsi="Arial" w:cs="Arial"/>
        </w:rPr>
        <w:t>ﬁnancieros</w:t>
      </w:r>
      <w:proofErr w:type="spellEnd"/>
      <w:r w:rsidRPr="00697F72">
        <w:rPr>
          <w:rFonts w:ascii="Arial" w:hAnsi="Arial" w:cs="Arial"/>
        </w:rPr>
        <w:t xml:space="preserve"> destinados a investigación y que ofrecen servicios de incubación crean un mayor número de </w:t>
      </w:r>
      <w:r w:rsidRPr="00EC0049">
        <w:rPr>
          <w:rFonts w:ascii="Arial" w:hAnsi="Arial" w:cs="Arial"/>
          <w:i/>
        </w:rPr>
        <w:t>spi</w:t>
      </w:r>
      <w:r w:rsidR="00A368DC" w:rsidRPr="00EC0049">
        <w:rPr>
          <w:rFonts w:ascii="Arial" w:hAnsi="Arial" w:cs="Arial"/>
          <w:i/>
        </w:rPr>
        <w:t>n-</w:t>
      </w:r>
      <w:proofErr w:type="spellStart"/>
      <w:r w:rsidR="00A368DC" w:rsidRPr="00EC0049">
        <w:rPr>
          <w:rFonts w:ascii="Arial" w:hAnsi="Arial" w:cs="Arial"/>
          <w:i/>
        </w:rPr>
        <w:t>offs</w:t>
      </w:r>
      <w:proofErr w:type="spellEnd"/>
      <w:r w:rsidR="00A368DC">
        <w:rPr>
          <w:rFonts w:ascii="Arial" w:hAnsi="Arial" w:cs="Arial"/>
        </w:rPr>
        <w:t xml:space="preserve"> universitarias (</w:t>
      </w:r>
      <w:proofErr w:type="spellStart"/>
      <w:r w:rsidR="00A368DC">
        <w:rPr>
          <w:rFonts w:ascii="Arial" w:hAnsi="Arial" w:cs="Arial"/>
        </w:rPr>
        <w:t>Rodeiro</w:t>
      </w:r>
      <w:proofErr w:type="spellEnd"/>
      <w:r w:rsidR="00EC0049">
        <w:rPr>
          <w:rFonts w:ascii="Arial" w:hAnsi="Arial" w:cs="Arial"/>
        </w:rPr>
        <w:t xml:space="preserve"> et al.</w:t>
      </w:r>
      <w:r w:rsidRPr="00697F72">
        <w:rPr>
          <w:rFonts w:ascii="Arial" w:hAnsi="Arial" w:cs="Arial"/>
        </w:rPr>
        <w:t xml:space="preserve"> </w:t>
      </w:r>
      <w:r w:rsidR="00A368DC">
        <w:rPr>
          <w:rFonts w:ascii="Arial" w:hAnsi="Arial" w:cs="Arial"/>
        </w:rPr>
        <w:t>2</w:t>
      </w:r>
      <w:r w:rsidRPr="00697F72">
        <w:rPr>
          <w:rFonts w:ascii="Arial" w:hAnsi="Arial" w:cs="Arial"/>
        </w:rPr>
        <w:t>008).</w:t>
      </w:r>
    </w:p>
    <w:p w:rsidR="00B124E1" w:rsidRPr="00697F72" w:rsidRDefault="00B124E1" w:rsidP="00697F72">
      <w:pPr>
        <w:spacing w:after="0" w:line="360" w:lineRule="auto"/>
        <w:jc w:val="both"/>
        <w:rPr>
          <w:rFonts w:ascii="Arial" w:hAnsi="Arial" w:cs="Arial"/>
        </w:rPr>
      </w:pPr>
    </w:p>
    <w:p w:rsidR="00492EBA" w:rsidRDefault="00492EBA" w:rsidP="00697F72">
      <w:pPr>
        <w:spacing w:after="0" w:line="360" w:lineRule="auto"/>
        <w:jc w:val="both"/>
        <w:rPr>
          <w:rFonts w:ascii="Arial" w:eastAsia="Batang" w:hAnsi="Arial" w:cs="Arial"/>
          <w:lang w:eastAsia="es-ES_tradnl"/>
        </w:rPr>
      </w:pPr>
      <w:r w:rsidRPr="00697F72">
        <w:rPr>
          <w:rFonts w:ascii="Arial" w:eastAsia="Batang" w:hAnsi="Arial" w:cs="Arial"/>
          <w:lang w:eastAsia="es-ES_tradnl"/>
        </w:rPr>
        <w:t>Los organismos que prestan apoyo a la creación de spin-off son</w:t>
      </w:r>
      <w:r w:rsidR="00334D7D" w:rsidRPr="00697F72">
        <w:rPr>
          <w:rFonts w:ascii="Arial" w:eastAsia="Batang" w:hAnsi="Arial" w:cs="Arial"/>
          <w:lang w:eastAsia="es-ES_tradnl"/>
        </w:rPr>
        <w:t xml:space="preserve"> (</w:t>
      </w:r>
      <w:proofErr w:type="spellStart"/>
      <w:r w:rsidR="00334D7D" w:rsidRPr="00697F72">
        <w:rPr>
          <w:rFonts w:ascii="Arial" w:eastAsia="Batang" w:hAnsi="Arial" w:cs="Arial"/>
          <w:lang w:eastAsia="es-ES_tradnl"/>
        </w:rPr>
        <w:t>Beraza</w:t>
      </w:r>
      <w:proofErr w:type="spellEnd"/>
      <w:r w:rsidR="00334D7D" w:rsidRPr="00697F72">
        <w:rPr>
          <w:rFonts w:ascii="Arial" w:eastAsia="Batang" w:hAnsi="Arial" w:cs="Arial"/>
          <w:lang w:eastAsia="es-ES_tradnl"/>
        </w:rPr>
        <w:t>, 2010</w:t>
      </w:r>
      <w:r w:rsidR="00B45D53" w:rsidRPr="00697F72">
        <w:rPr>
          <w:rFonts w:ascii="Arial" w:eastAsia="Batang" w:hAnsi="Arial" w:cs="Arial"/>
          <w:lang w:eastAsia="es-ES_tradnl"/>
        </w:rPr>
        <w:t>;</w:t>
      </w:r>
      <w:r w:rsidR="00B45D53" w:rsidRPr="00697F72">
        <w:rPr>
          <w:rFonts w:ascii="Arial" w:hAnsi="Arial" w:cs="Arial"/>
        </w:rPr>
        <w:t xml:space="preserve"> </w:t>
      </w:r>
      <w:proofErr w:type="spellStart"/>
      <w:r w:rsidR="00B45D53" w:rsidRPr="00697F72">
        <w:rPr>
          <w:rFonts w:ascii="Arial" w:hAnsi="Arial" w:cs="Arial"/>
        </w:rPr>
        <w:t>Shane</w:t>
      </w:r>
      <w:proofErr w:type="spellEnd"/>
      <w:r w:rsidR="00B45D53" w:rsidRPr="00697F72">
        <w:rPr>
          <w:rFonts w:ascii="Arial" w:hAnsi="Arial" w:cs="Arial"/>
        </w:rPr>
        <w:t xml:space="preserve"> 2004; Di </w:t>
      </w:r>
      <w:proofErr w:type="spellStart"/>
      <w:r w:rsidR="00B45D53" w:rsidRPr="00697F72">
        <w:rPr>
          <w:rFonts w:ascii="Arial" w:hAnsi="Arial" w:cs="Arial"/>
        </w:rPr>
        <w:t>Gregori</w:t>
      </w:r>
      <w:proofErr w:type="spellEnd"/>
      <w:r w:rsidR="00B45D53" w:rsidRPr="00697F72">
        <w:rPr>
          <w:rFonts w:ascii="Arial" w:hAnsi="Arial" w:cs="Arial"/>
        </w:rPr>
        <w:t xml:space="preserve"> y </w:t>
      </w:r>
      <w:proofErr w:type="spellStart"/>
      <w:r w:rsidR="00B45D53" w:rsidRPr="00697F72">
        <w:rPr>
          <w:rFonts w:ascii="Arial" w:hAnsi="Arial" w:cs="Arial"/>
        </w:rPr>
        <w:t>Shane</w:t>
      </w:r>
      <w:proofErr w:type="spellEnd"/>
      <w:r w:rsidR="00B45D53" w:rsidRPr="00697F72">
        <w:rPr>
          <w:rFonts w:ascii="Arial" w:hAnsi="Arial" w:cs="Arial"/>
        </w:rPr>
        <w:t>, 2003</w:t>
      </w:r>
      <w:r w:rsidR="00334D7D" w:rsidRPr="00697F72">
        <w:rPr>
          <w:rFonts w:ascii="Arial" w:eastAsia="Batang" w:hAnsi="Arial" w:cs="Arial"/>
          <w:lang w:eastAsia="es-ES_tradnl"/>
        </w:rPr>
        <w:t>)</w:t>
      </w:r>
      <w:r w:rsidRPr="00697F72">
        <w:rPr>
          <w:rFonts w:ascii="Arial" w:eastAsia="Batang" w:hAnsi="Arial" w:cs="Arial"/>
          <w:lang w:eastAsia="es-ES_tradnl"/>
        </w:rPr>
        <w:t xml:space="preserve">: la disponibilidad de una incubadora, de parques científicos, parques tecnológicos, centros de aprendizaje, </w:t>
      </w:r>
      <w:r w:rsidR="00334D7D" w:rsidRPr="00697F72">
        <w:rPr>
          <w:rFonts w:ascii="Arial" w:eastAsia="Batang" w:hAnsi="Arial" w:cs="Arial"/>
          <w:lang w:eastAsia="es-ES_tradnl"/>
        </w:rPr>
        <w:t>las administraciones públicas y las instituciones financieras.</w:t>
      </w:r>
    </w:p>
    <w:p w:rsidR="00B45D53" w:rsidRPr="00697F72" w:rsidRDefault="00B45D53" w:rsidP="00697F72">
      <w:pPr>
        <w:spacing w:after="0" w:line="360" w:lineRule="auto"/>
        <w:jc w:val="both"/>
        <w:rPr>
          <w:rFonts w:ascii="Arial" w:eastAsia="Batang" w:hAnsi="Arial" w:cs="Arial"/>
          <w:lang w:eastAsia="es-ES_tradnl"/>
        </w:rPr>
      </w:pPr>
    </w:p>
    <w:p w:rsidR="00B45D53" w:rsidRPr="00697F72" w:rsidRDefault="00B45D53" w:rsidP="00697F72">
      <w:pPr>
        <w:pStyle w:val="Epgrafe"/>
        <w:spacing w:after="0" w:line="360" w:lineRule="auto"/>
        <w:jc w:val="center"/>
        <w:rPr>
          <w:rFonts w:ascii="Arial" w:eastAsia="Batang" w:hAnsi="Arial" w:cs="Arial"/>
          <w:b w:val="0"/>
          <w:sz w:val="22"/>
          <w:szCs w:val="22"/>
        </w:rPr>
      </w:pPr>
      <w:bookmarkStart w:id="4" w:name="_Toc336008990"/>
      <w:r w:rsidRPr="00697F72">
        <w:rPr>
          <w:rFonts w:ascii="Arial" w:hAnsi="Arial" w:cs="Arial"/>
          <w:sz w:val="22"/>
          <w:szCs w:val="22"/>
        </w:rPr>
        <w:t>Figura 2.1; Entidades que prestan apoyo a la creación de spin-off.</w:t>
      </w:r>
      <w:bookmarkEnd w:id="4"/>
    </w:p>
    <w:p w:rsidR="00B45D53" w:rsidRPr="00697F72" w:rsidRDefault="00B45D53" w:rsidP="00697F72">
      <w:pPr>
        <w:spacing w:after="0" w:line="360" w:lineRule="auto"/>
        <w:jc w:val="center"/>
        <w:rPr>
          <w:rFonts w:ascii="Arial" w:eastAsia="Batang" w:hAnsi="Arial" w:cs="Arial"/>
          <w:b/>
        </w:rPr>
      </w:pPr>
      <w:r w:rsidRPr="00697F72">
        <w:rPr>
          <w:rFonts w:ascii="Arial" w:eastAsia="Batang" w:hAnsi="Arial" w:cs="Arial"/>
          <w:b/>
          <w:noProof/>
          <w:lang w:eastAsia="es-ES"/>
        </w:rPr>
        <w:drawing>
          <wp:anchor distT="0" distB="0" distL="114300" distR="114300" simplePos="0" relativeHeight="251659264" behindDoc="0" locked="0" layoutInCell="1" allowOverlap="1">
            <wp:simplePos x="0" y="0"/>
            <wp:positionH relativeFrom="column">
              <wp:posOffset>453390</wp:posOffset>
            </wp:positionH>
            <wp:positionV relativeFrom="paragraph">
              <wp:posOffset>31750</wp:posOffset>
            </wp:positionV>
            <wp:extent cx="4191000" cy="2466975"/>
            <wp:effectExtent l="0" t="76200" r="0" b="85725"/>
            <wp:wrapNone/>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B45D53" w:rsidRPr="00697F72" w:rsidRDefault="00B45D53" w:rsidP="00697F72">
      <w:pPr>
        <w:spacing w:after="0" w:line="360" w:lineRule="auto"/>
        <w:jc w:val="center"/>
        <w:rPr>
          <w:rFonts w:ascii="Arial" w:eastAsia="Batang" w:hAnsi="Arial" w:cs="Arial"/>
          <w:b/>
        </w:rPr>
      </w:pPr>
    </w:p>
    <w:p w:rsidR="00B45D53" w:rsidRPr="00697F72" w:rsidRDefault="00B45D53" w:rsidP="00697F72">
      <w:pPr>
        <w:spacing w:after="0" w:line="360" w:lineRule="auto"/>
        <w:jc w:val="center"/>
        <w:rPr>
          <w:rFonts w:ascii="Arial" w:eastAsia="Batang" w:hAnsi="Arial" w:cs="Arial"/>
          <w:b/>
        </w:rPr>
      </w:pPr>
    </w:p>
    <w:p w:rsidR="00B45D53" w:rsidRPr="00697F72" w:rsidRDefault="00B45D53" w:rsidP="00697F72">
      <w:pPr>
        <w:spacing w:after="0" w:line="360" w:lineRule="auto"/>
        <w:jc w:val="center"/>
        <w:rPr>
          <w:rFonts w:ascii="Arial" w:eastAsia="Batang" w:hAnsi="Arial" w:cs="Arial"/>
          <w:b/>
        </w:rPr>
      </w:pPr>
    </w:p>
    <w:p w:rsidR="00B45D53" w:rsidRPr="00697F72" w:rsidRDefault="00B45D53" w:rsidP="00697F72">
      <w:pPr>
        <w:spacing w:after="0" w:line="360" w:lineRule="auto"/>
        <w:jc w:val="center"/>
        <w:rPr>
          <w:rFonts w:ascii="Arial" w:eastAsia="Batang" w:hAnsi="Arial" w:cs="Arial"/>
          <w:b/>
        </w:rPr>
      </w:pPr>
    </w:p>
    <w:p w:rsidR="00B45D53" w:rsidRPr="00697F72" w:rsidRDefault="00B45D53" w:rsidP="00697F72">
      <w:pPr>
        <w:spacing w:after="0" w:line="360" w:lineRule="auto"/>
        <w:jc w:val="center"/>
        <w:rPr>
          <w:rFonts w:ascii="Arial" w:eastAsia="Batang" w:hAnsi="Arial" w:cs="Arial"/>
          <w:b/>
        </w:rPr>
      </w:pPr>
    </w:p>
    <w:p w:rsidR="00B45D53" w:rsidRPr="00697F72" w:rsidRDefault="00B45D53" w:rsidP="00697F72">
      <w:pPr>
        <w:spacing w:after="0" w:line="360" w:lineRule="auto"/>
        <w:jc w:val="center"/>
        <w:rPr>
          <w:rFonts w:ascii="Arial" w:eastAsia="Batang" w:hAnsi="Arial" w:cs="Arial"/>
          <w:b/>
        </w:rPr>
      </w:pPr>
    </w:p>
    <w:p w:rsidR="00B45D53" w:rsidRPr="00697F72" w:rsidRDefault="00B45D53" w:rsidP="00697F72">
      <w:pPr>
        <w:spacing w:after="0" w:line="360" w:lineRule="auto"/>
        <w:jc w:val="center"/>
        <w:rPr>
          <w:rFonts w:ascii="Arial" w:eastAsia="Batang" w:hAnsi="Arial" w:cs="Arial"/>
          <w:b/>
        </w:rPr>
      </w:pPr>
    </w:p>
    <w:p w:rsidR="00B45D53" w:rsidRPr="00697F72" w:rsidRDefault="00B45D53" w:rsidP="00697F72">
      <w:pPr>
        <w:spacing w:after="0" w:line="360" w:lineRule="auto"/>
        <w:jc w:val="center"/>
        <w:rPr>
          <w:rFonts w:ascii="Arial" w:eastAsia="Batang" w:hAnsi="Arial" w:cs="Arial"/>
          <w:b/>
        </w:rPr>
      </w:pPr>
    </w:p>
    <w:p w:rsidR="00B45D53" w:rsidRPr="00697F72" w:rsidRDefault="00B45D53" w:rsidP="00697F72">
      <w:pPr>
        <w:spacing w:after="0" w:line="360" w:lineRule="auto"/>
        <w:jc w:val="center"/>
        <w:rPr>
          <w:rFonts w:ascii="Arial" w:eastAsia="Batang" w:hAnsi="Arial" w:cs="Arial"/>
          <w:b/>
        </w:rPr>
      </w:pPr>
    </w:p>
    <w:p w:rsidR="00B45D53" w:rsidRPr="00697F72" w:rsidRDefault="00B45D53" w:rsidP="00697F72">
      <w:pPr>
        <w:spacing w:after="0" w:line="360" w:lineRule="auto"/>
        <w:jc w:val="center"/>
        <w:rPr>
          <w:rFonts w:ascii="Arial" w:eastAsia="Batang" w:hAnsi="Arial" w:cs="Arial"/>
          <w:b/>
        </w:rPr>
      </w:pPr>
    </w:p>
    <w:p w:rsidR="00B45D53" w:rsidRPr="00697F72" w:rsidRDefault="00B45D53" w:rsidP="00697F72">
      <w:pPr>
        <w:spacing w:after="0" w:line="360" w:lineRule="auto"/>
        <w:jc w:val="center"/>
        <w:rPr>
          <w:rFonts w:ascii="Arial" w:hAnsi="Arial" w:cs="Arial"/>
        </w:rPr>
      </w:pPr>
      <w:r w:rsidRPr="00697F72">
        <w:rPr>
          <w:rFonts w:ascii="Arial" w:eastAsia="Batang" w:hAnsi="Arial" w:cs="Arial"/>
          <w:b/>
        </w:rPr>
        <w:t>Fuente:</w:t>
      </w:r>
      <w:r w:rsidRPr="00697F72">
        <w:rPr>
          <w:rFonts w:ascii="Arial" w:eastAsia="Batang" w:hAnsi="Arial" w:cs="Arial"/>
        </w:rPr>
        <w:t xml:space="preserve"> Elaboración propia a partir de </w:t>
      </w:r>
      <w:proofErr w:type="spellStart"/>
      <w:r w:rsidRPr="00697F72">
        <w:rPr>
          <w:rFonts w:ascii="Arial" w:hAnsi="Arial" w:cs="Arial"/>
        </w:rPr>
        <w:t>Beraza</w:t>
      </w:r>
      <w:proofErr w:type="spellEnd"/>
      <w:r w:rsidRPr="00697F72">
        <w:rPr>
          <w:rFonts w:ascii="Arial" w:hAnsi="Arial" w:cs="Arial"/>
        </w:rPr>
        <w:t xml:space="preserve"> (2010).</w:t>
      </w:r>
    </w:p>
    <w:p w:rsidR="00B45D53" w:rsidRPr="00697F72" w:rsidRDefault="00B45D53" w:rsidP="00697F72">
      <w:pPr>
        <w:spacing w:after="0" w:line="360" w:lineRule="auto"/>
        <w:jc w:val="both"/>
        <w:rPr>
          <w:rFonts w:ascii="Arial" w:eastAsia="Batang" w:hAnsi="Arial" w:cs="Arial"/>
        </w:rPr>
      </w:pPr>
    </w:p>
    <w:p w:rsidR="00942BAD" w:rsidRPr="00697F72" w:rsidRDefault="00942BAD" w:rsidP="00697F72">
      <w:pPr>
        <w:spacing w:after="0" w:line="360" w:lineRule="auto"/>
        <w:jc w:val="both"/>
        <w:rPr>
          <w:rFonts w:ascii="Arial" w:eastAsia="Batang" w:hAnsi="Arial" w:cs="Arial"/>
        </w:rPr>
      </w:pPr>
      <w:r w:rsidRPr="00697F72">
        <w:rPr>
          <w:rFonts w:ascii="Arial" w:hAnsi="Arial" w:cs="Arial"/>
          <w:lang w:eastAsia="es-ES"/>
        </w:rPr>
        <w:lastRenderedPageBreak/>
        <w:t xml:space="preserve">Uno de los recursos </w:t>
      </w:r>
      <w:r w:rsidR="00F92FE5" w:rsidRPr="00697F72">
        <w:rPr>
          <w:rFonts w:ascii="Arial" w:hAnsi="Arial" w:cs="Arial"/>
          <w:lang w:eastAsia="es-ES"/>
        </w:rPr>
        <w:t>organizativos</w:t>
      </w:r>
      <w:r w:rsidRPr="00697F72">
        <w:rPr>
          <w:rFonts w:ascii="Arial" w:hAnsi="Arial" w:cs="Arial"/>
          <w:lang w:eastAsia="es-ES"/>
        </w:rPr>
        <w:t xml:space="preserve"> más importantes para la creación de empresas de base tecnológica es según la literatura de disponer </w:t>
      </w:r>
      <w:r w:rsidRPr="00697F72">
        <w:rPr>
          <w:rFonts w:ascii="Arial" w:eastAsia="Batang" w:hAnsi="Arial" w:cs="Arial"/>
        </w:rPr>
        <w:t xml:space="preserve">Oficinas de Transferencia de los Resultados de </w:t>
      </w:r>
      <w:r w:rsidR="00334D7D" w:rsidRPr="00697F72">
        <w:rPr>
          <w:rFonts w:ascii="Arial" w:eastAsia="Batang" w:hAnsi="Arial" w:cs="Arial"/>
        </w:rPr>
        <w:t>I</w:t>
      </w:r>
      <w:r w:rsidRPr="00697F72">
        <w:rPr>
          <w:rFonts w:ascii="Arial" w:eastAsia="Batang" w:hAnsi="Arial" w:cs="Arial"/>
        </w:rPr>
        <w:t>nvestigación (OTRI), ya que son organismos que por su gran contacto con el tejido empresarial facilitan la transferencia de tecnología entre la universidad y la empresa.</w:t>
      </w:r>
    </w:p>
    <w:p w:rsidR="00942BAD" w:rsidRPr="00697F72" w:rsidRDefault="00942BAD" w:rsidP="00697F72">
      <w:pPr>
        <w:spacing w:after="0" w:line="360" w:lineRule="auto"/>
        <w:jc w:val="both"/>
        <w:rPr>
          <w:rFonts w:ascii="Arial" w:eastAsia="Batang" w:hAnsi="Arial" w:cs="Arial"/>
        </w:rPr>
      </w:pPr>
    </w:p>
    <w:p w:rsidR="000F607D" w:rsidRPr="00697F72" w:rsidRDefault="00942BAD" w:rsidP="00697F72">
      <w:pPr>
        <w:spacing w:after="0" w:line="360" w:lineRule="auto"/>
        <w:jc w:val="both"/>
        <w:rPr>
          <w:rFonts w:ascii="Arial" w:eastAsia="Batang" w:hAnsi="Arial" w:cs="Arial"/>
        </w:rPr>
      </w:pPr>
      <w:r w:rsidRPr="00697F72">
        <w:rPr>
          <w:rFonts w:ascii="Arial" w:eastAsia="Batang" w:hAnsi="Arial" w:cs="Arial"/>
        </w:rPr>
        <w:t xml:space="preserve">Las Oficinas de Transferencia de Resultados de Investigación (OTRI) tienen como misión promover y apoyar la transferencia de los resultados de investigación generados por las universidades y otros organismos a las empresas y los restantes agentes económicos. </w:t>
      </w:r>
      <w:r w:rsidR="00EC0049">
        <w:rPr>
          <w:rFonts w:ascii="Arial" w:eastAsia="Batang" w:hAnsi="Arial" w:cs="Arial"/>
        </w:rPr>
        <w:t xml:space="preserve">Según  </w:t>
      </w:r>
      <w:proofErr w:type="spellStart"/>
      <w:r w:rsidR="00EC0049">
        <w:rPr>
          <w:rFonts w:ascii="Arial" w:eastAsia="Batang" w:hAnsi="Arial" w:cs="Arial"/>
        </w:rPr>
        <w:t>Lockett</w:t>
      </w:r>
      <w:proofErr w:type="spellEnd"/>
      <w:r w:rsidR="00EC0049">
        <w:rPr>
          <w:rFonts w:ascii="Arial" w:eastAsia="Batang" w:hAnsi="Arial" w:cs="Arial"/>
        </w:rPr>
        <w:t xml:space="preserve"> y Wright</w:t>
      </w:r>
      <w:r w:rsidR="000F607D" w:rsidRPr="00697F72">
        <w:rPr>
          <w:rFonts w:ascii="Arial" w:eastAsia="Batang" w:hAnsi="Arial" w:cs="Arial"/>
        </w:rPr>
        <w:t xml:space="preserve"> (2005) las habilidades empresariales del personal de la OTRI, favorecen la creación de spin-off, además de su tamaño (</w:t>
      </w:r>
      <w:proofErr w:type="spellStart"/>
      <w:r w:rsidR="000F607D" w:rsidRPr="00697F72">
        <w:rPr>
          <w:rFonts w:ascii="Arial" w:eastAsia="Batang" w:hAnsi="Arial" w:cs="Arial"/>
        </w:rPr>
        <w:t>O’Shea</w:t>
      </w:r>
      <w:proofErr w:type="spellEnd"/>
      <w:r w:rsidR="00EC0049">
        <w:rPr>
          <w:rFonts w:ascii="Arial" w:eastAsia="Batang" w:hAnsi="Arial" w:cs="Arial"/>
        </w:rPr>
        <w:t xml:space="preserve"> et al. </w:t>
      </w:r>
      <w:r w:rsidR="000F607D" w:rsidRPr="00697F72">
        <w:rPr>
          <w:rFonts w:ascii="Arial" w:eastAsia="Batang" w:hAnsi="Arial" w:cs="Arial"/>
        </w:rPr>
        <w:t xml:space="preserve">2005) </w:t>
      </w:r>
    </w:p>
    <w:p w:rsidR="00334D7D" w:rsidRPr="00697F72" w:rsidRDefault="00334D7D" w:rsidP="00697F72">
      <w:pPr>
        <w:spacing w:after="0" w:line="360" w:lineRule="auto"/>
        <w:jc w:val="both"/>
        <w:rPr>
          <w:rFonts w:ascii="Arial" w:eastAsia="Batang" w:hAnsi="Arial" w:cs="Arial"/>
        </w:rPr>
      </w:pPr>
    </w:p>
    <w:p w:rsidR="00334D7D" w:rsidRPr="00697F72" w:rsidRDefault="00334D7D" w:rsidP="00697F72">
      <w:pPr>
        <w:spacing w:after="0" w:line="360" w:lineRule="auto"/>
        <w:jc w:val="both"/>
        <w:rPr>
          <w:rFonts w:ascii="Arial" w:eastAsia="Batang" w:hAnsi="Arial" w:cs="Arial"/>
        </w:rPr>
      </w:pPr>
      <w:r w:rsidRPr="00697F72">
        <w:rPr>
          <w:rFonts w:ascii="Arial" w:eastAsia="Batang" w:hAnsi="Arial" w:cs="Arial"/>
        </w:rPr>
        <w:t xml:space="preserve">Que las </w:t>
      </w:r>
      <w:r w:rsidRPr="00697F72">
        <w:rPr>
          <w:rFonts w:ascii="Arial" w:eastAsia="Batang" w:hAnsi="Arial" w:cs="Arial"/>
          <w:i/>
        </w:rPr>
        <w:t>spin-off</w:t>
      </w:r>
      <w:r w:rsidRPr="00697F72">
        <w:rPr>
          <w:rFonts w:ascii="Arial" w:eastAsia="Batang" w:hAnsi="Arial" w:cs="Arial"/>
        </w:rPr>
        <w:t xml:space="preserve"> decidan establecerse en un parque científico/tecnológico, es una de las formas de que disponen para poder estar en contando directo con un gran número de agentes económicos, que de forma conjunta, gracias a la disponibilidad de recursos, financiación… pueden suponer una ventaja económica con respecto a la competencia. </w:t>
      </w:r>
    </w:p>
    <w:p w:rsidR="00334D7D" w:rsidRPr="00697F72" w:rsidRDefault="00334D7D" w:rsidP="00697F72">
      <w:pPr>
        <w:spacing w:after="0" w:line="360" w:lineRule="auto"/>
        <w:jc w:val="both"/>
        <w:rPr>
          <w:rFonts w:ascii="Arial" w:eastAsia="Batang" w:hAnsi="Arial" w:cs="Arial"/>
        </w:rPr>
      </w:pPr>
    </w:p>
    <w:p w:rsidR="00334D7D" w:rsidRPr="00697F72" w:rsidRDefault="00334D7D" w:rsidP="00697F72">
      <w:pPr>
        <w:spacing w:after="0" w:line="360" w:lineRule="auto"/>
        <w:jc w:val="both"/>
        <w:rPr>
          <w:rFonts w:ascii="Arial" w:eastAsia="Batang" w:hAnsi="Arial" w:cs="Arial"/>
        </w:rPr>
      </w:pPr>
      <w:r w:rsidRPr="00697F72">
        <w:rPr>
          <w:rFonts w:ascii="Arial" w:eastAsia="Batang" w:hAnsi="Arial" w:cs="Arial"/>
        </w:rPr>
        <w:t>Por tanto podemos definir a los parques científicos/tecnológicos como una herramienta de la política científica y tecnológica que relaciona la política industrial y económica, por ello es un instrumento esencial del sistema de tecnología, ciencia y empresa.</w:t>
      </w:r>
      <w:r w:rsidR="000F607D" w:rsidRPr="00697F72">
        <w:rPr>
          <w:rFonts w:ascii="Arial" w:eastAsia="Batang" w:hAnsi="Arial" w:cs="Arial"/>
        </w:rPr>
        <w:t xml:space="preserve"> Para Link</w:t>
      </w:r>
      <w:r w:rsidR="00FA27B3">
        <w:rPr>
          <w:rFonts w:ascii="Arial" w:eastAsia="Batang" w:hAnsi="Arial" w:cs="Arial"/>
        </w:rPr>
        <w:t xml:space="preserve"> </w:t>
      </w:r>
      <w:r w:rsidR="000F607D" w:rsidRPr="00697F72">
        <w:rPr>
          <w:rFonts w:ascii="Arial" w:eastAsia="Batang" w:hAnsi="Arial" w:cs="Arial"/>
        </w:rPr>
        <w:t>y Scott</w:t>
      </w:r>
      <w:r w:rsidR="00FA27B3">
        <w:rPr>
          <w:rFonts w:ascii="Arial" w:eastAsia="Batang" w:hAnsi="Arial" w:cs="Arial"/>
        </w:rPr>
        <w:t xml:space="preserve"> </w:t>
      </w:r>
      <w:r w:rsidR="000F607D" w:rsidRPr="00697F72">
        <w:rPr>
          <w:rFonts w:ascii="Arial" w:eastAsia="Batang" w:hAnsi="Arial" w:cs="Arial"/>
        </w:rPr>
        <w:t xml:space="preserve">(2005), la antigüedad del parque </w:t>
      </w:r>
      <w:proofErr w:type="spellStart"/>
      <w:r w:rsidR="000F607D" w:rsidRPr="00697F72">
        <w:rPr>
          <w:rFonts w:ascii="Arial" w:eastAsia="Batang" w:hAnsi="Arial" w:cs="Arial"/>
        </w:rPr>
        <w:t>cient</w:t>
      </w:r>
      <w:r w:rsidR="00FA27B3">
        <w:rPr>
          <w:rFonts w:ascii="Arial" w:eastAsia="Batang" w:hAnsi="Arial" w:cs="Arial"/>
        </w:rPr>
        <w:t>í</w:t>
      </w:r>
      <w:r w:rsidR="000F607D" w:rsidRPr="00697F72">
        <w:rPr>
          <w:rFonts w:ascii="Arial" w:eastAsia="Batang" w:hAnsi="Arial" w:cs="Arial"/>
        </w:rPr>
        <w:t>ﬁco</w:t>
      </w:r>
      <w:proofErr w:type="spellEnd"/>
      <w:r w:rsidR="000F607D" w:rsidRPr="00697F72">
        <w:rPr>
          <w:rFonts w:ascii="Arial" w:eastAsia="Batang" w:hAnsi="Arial" w:cs="Arial"/>
        </w:rPr>
        <w:t xml:space="preserve"> y su cercanía a la empresa tienen una influencia significativa en la creación de este tipo de empresas.</w:t>
      </w:r>
    </w:p>
    <w:p w:rsidR="00334D7D" w:rsidRPr="00697F72" w:rsidRDefault="00334D7D" w:rsidP="00697F72">
      <w:pPr>
        <w:spacing w:after="0" w:line="360" w:lineRule="auto"/>
        <w:jc w:val="both"/>
        <w:rPr>
          <w:rFonts w:ascii="Arial" w:eastAsia="Batang" w:hAnsi="Arial" w:cs="Arial"/>
        </w:rPr>
      </w:pPr>
    </w:p>
    <w:p w:rsidR="007E1D73" w:rsidRPr="00697F72" w:rsidRDefault="00B45D53" w:rsidP="00697F72">
      <w:pPr>
        <w:spacing w:after="0" w:line="360" w:lineRule="auto"/>
        <w:jc w:val="both"/>
        <w:rPr>
          <w:rFonts w:ascii="Arial" w:eastAsia="Batang" w:hAnsi="Arial" w:cs="Arial"/>
        </w:rPr>
      </w:pPr>
      <w:r w:rsidRPr="00697F72">
        <w:rPr>
          <w:rFonts w:ascii="Arial" w:eastAsia="Batang" w:hAnsi="Arial" w:cs="Arial"/>
        </w:rPr>
        <w:t xml:space="preserve">Por lo que respecta a los agentes d financiación, las entidades financieras son otro de los ejemplos de agentes que prestan ayuda a la creación de </w:t>
      </w:r>
      <w:r w:rsidRPr="00697F72">
        <w:rPr>
          <w:rFonts w:ascii="Arial" w:eastAsia="Batang" w:hAnsi="Arial" w:cs="Arial"/>
          <w:i/>
        </w:rPr>
        <w:t>spin-off</w:t>
      </w:r>
      <w:r w:rsidRPr="00697F72">
        <w:rPr>
          <w:rFonts w:ascii="Arial" w:eastAsia="Batang" w:hAnsi="Arial" w:cs="Arial"/>
        </w:rPr>
        <w:t xml:space="preserve">. Aunque la mayoría de la financiación de la empresa </w:t>
      </w:r>
      <w:r w:rsidRPr="00697F72">
        <w:rPr>
          <w:rFonts w:ascii="Arial" w:eastAsia="Batang" w:hAnsi="Arial" w:cs="Arial"/>
          <w:i/>
        </w:rPr>
        <w:t>spin-off</w:t>
      </w:r>
      <w:r w:rsidRPr="00697F72">
        <w:rPr>
          <w:rFonts w:ascii="Arial" w:eastAsia="Batang" w:hAnsi="Arial" w:cs="Arial"/>
        </w:rPr>
        <w:t xml:space="preserve"> viene determinada por las inversiones que realizan los propios fundadores, las entidades también prestan su granito de arena para poder financiar y crear la empresa. Son muchas las entidades financieras que prestan financiación a </w:t>
      </w:r>
      <w:r w:rsidRPr="00697F72">
        <w:rPr>
          <w:rFonts w:ascii="Arial" w:eastAsia="Batang" w:hAnsi="Arial" w:cs="Arial"/>
          <w:i/>
        </w:rPr>
        <w:t>spin-off</w:t>
      </w:r>
      <w:r w:rsidRPr="00697F72">
        <w:rPr>
          <w:rFonts w:ascii="Arial" w:eastAsia="Batang" w:hAnsi="Arial" w:cs="Arial"/>
        </w:rPr>
        <w:t>, pero no solo se limitan a prestar dinero, sino que también prestan servicios de asesoramiento, experiencia, imagen…</w:t>
      </w:r>
    </w:p>
    <w:p w:rsidR="00B45D53" w:rsidRPr="00697F72" w:rsidRDefault="00B45D53" w:rsidP="00697F72">
      <w:pPr>
        <w:spacing w:after="0" w:line="360" w:lineRule="auto"/>
        <w:jc w:val="both"/>
        <w:rPr>
          <w:rFonts w:ascii="Arial" w:eastAsia="Batang" w:hAnsi="Arial" w:cs="Arial"/>
        </w:rPr>
      </w:pPr>
    </w:p>
    <w:p w:rsidR="00B45D53" w:rsidRPr="00697F72" w:rsidRDefault="00B45D53" w:rsidP="00697F72">
      <w:pPr>
        <w:spacing w:after="0" w:line="360" w:lineRule="auto"/>
        <w:jc w:val="both"/>
        <w:rPr>
          <w:rFonts w:ascii="Arial" w:hAnsi="Arial" w:cs="Arial"/>
        </w:rPr>
      </w:pPr>
      <w:r w:rsidRPr="00697F72">
        <w:rPr>
          <w:rFonts w:ascii="Arial" w:eastAsia="Batang" w:hAnsi="Arial" w:cs="Arial"/>
        </w:rPr>
        <w:t xml:space="preserve">Entre los agentes de financiación de las spin-off se pueden observar los </w:t>
      </w:r>
      <w:proofErr w:type="spellStart"/>
      <w:r w:rsidRPr="00697F72">
        <w:rPr>
          <w:rFonts w:ascii="Arial" w:hAnsi="Arial" w:cs="Arial"/>
          <w:i/>
          <w:color w:val="000000"/>
        </w:rPr>
        <w:t>business</w:t>
      </w:r>
      <w:proofErr w:type="spellEnd"/>
      <w:r w:rsidRPr="00697F72">
        <w:rPr>
          <w:rFonts w:ascii="Arial" w:hAnsi="Arial" w:cs="Arial"/>
          <w:i/>
          <w:color w:val="000000"/>
        </w:rPr>
        <w:t xml:space="preserve"> </w:t>
      </w:r>
      <w:proofErr w:type="spellStart"/>
      <w:r w:rsidRPr="00697F72">
        <w:rPr>
          <w:rFonts w:ascii="Arial" w:hAnsi="Arial" w:cs="Arial"/>
          <w:i/>
          <w:color w:val="000000"/>
        </w:rPr>
        <w:t>angels</w:t>
      </w:r>
      <w:proofErr w:type="spellEnd"/>
      <w:r w:rsidRPr="00697F72">
        <w:rPr>
          <w:rFonts w:ascii="Arial" w:hAnsi="Arial" w:cs="Arial"/>
          <w:i/>
          <w:color w:val="000000"/>
        </w:rPr>
        <w:t>,</w:t>
      </w:r>
      <w:r w:rsidRPr="00697F72">
        <w:rPr>
          <w:rFonts w:ascii="Arial" w:hAnsi="Arial" w:cs="Arial"/>
          <w:color w:val="000000"/>
        </w:rPr>
        <w:t xml:space="preserve"> </w:t>
      </w:r>
      <w:r w:rsidRPr="00697F72">
        <w:rPr>
          <w:rFonts w:ascii="Arial" w:hAnsi="Arial" w:cs="Arial"/>
          <w:noProof/>
          <w:color w:val="000000"/>
          <w:lang w:eastAsia="es-ES_tradnl"/>
        </w:rPr>
        <w:t xml:space="preserve">las administracines públicas (en cuanto a subvenciones), </w:t>
      </w:r>
      <w:r w:rsidRPr="00697F72">
        <w:rPr>
          <w:rFonts w:ascii="Arial" w:hAnsi="Arial" w:cs="Arial"/>
          <w:i/>
          <w:noProof/>
          <w:color w:val="000000"/>
          <w:lang w:eastAsia="es-ES_tradnl"/>
        </w:rPr>
        <w:t xml:space="preserve">love money, </w:t>
      </w:r>
      <w:r w:rsidRPr="00697F72">
        <w:rPr>
          <w:rFonts w:ascii="Arial" w:hAnsi="Arial" w:cs="Arial"/>
          <w:noProof/>
          <w:color w:val="000000"/>
          <w:lang w:eastAsia="es-ES_tradnl"/>
        </w:rPr>
        <w:t xml:space="preserve">fondos de </w:t>
      </w:r>
      <w:r w:rsidRPr="00697F72">
        <w:rPr>
          <w:rFonts w:ascii="Arial" w:hAnsi="Arial" w:cs="Arial"/>
          <w:color w:val="000000"/>
        </w:rPr>
        <w:t xml:space="preserve">capital semilla, </w:t>
      </w:r>
      <w:proofErr w:type="spellStart"/>
      <w:r w:rsidRPr="00697F72">
        <w:rPr>
          <w:rFonts w:ascii="Arial" w:hAnsi="Arial" w:cs="Arial"/>
          <w:i/>
        </w:rPr>
        <w:t>Corporate</w:t>
      </w:r>
      <w:proofErr w:type="spellEnd"/>
      <w:r w:rsidRPr="00697F72">
        <w:rPr>
          <w:rFonts w:ascii="Arial" w:hAnsi="Arial" w:cs="Arial"/>
          <w:i/>
        </w:rPr>
        <w:t xml:space="preserve"> </w:t>
      </w:r>
      <w:proofErr w:type="spellStart"/>
      <w:r w:rsidRPr="00697F72">
        <w:rPr>
          <w:rFonts w:ascii="Arial" w:hAnsi="Arial" w:cs="Arial"/>
          <w:i/>
        </w:rPr>
        <w:t>Ventures</w:t>
      </w:r>
      <w:proofErr w:type="spellEnd"/>
      <w:r w:rsidRPr="00697F72">
        <w:rPr>
          <w:rFonts w:ascii="Arial" w:hAnsi="Arial" w:cs="Arial"/>
          <w:i/>
        </w:rPr>
        <w:t xml:space="preserve">, </w:t>
      </w:r>
      <w:r w:rsidRPr="00697F72">
        <w:rPr>
          <w:rFonts w:ascii="Arial" w:hAnsi="Arial" w:cs="Arial"/>
        </w:rPr>
        <w:t>y las entidades privadas de capital-riesgo.</w:t>
      </w:r>
    </w:p>
    <w:p w:rsidR="00B45D53" w:rsidRPr="00697F72" w:rsidRDefault="00B45D53" w:rsidP="00697F72">
      <w:pPr>
        <w:spacing w:after="0" w:line="360" w:lineRule="auto"/>
        <w:jc w:val="both"/>
        <w:rPr>
          <w:rFonts w:ascii="Arial" w:hAnsi="Arial" w:cs="Arial"/>
          <w:color w:val="000000"/>
        </w:rPr>
      </w:pPr>
    </w:p>
    <w:p w:rsidR="00B45D53" w:rsidRPr="00697F72" w:rsidRDefault="00B45D53" w:rsidP="00697F72">
      <w:pPr>
        <w:spacing w:after="0" w:line="360" w:lineRule="auto"/>
        <w:jc w:val="both"/>
        <w:rPr>
          <w:rFonts w:ascii="Arial" w:hAnsi="Arial" w:cs="Arial"/>
          <w:color w:val="000000"/>
        </w:rPr>
      </w:pPr>
      <w:r w:rsidRPr="00697F72">
        <w:rPr>
          <w:rFonts w:ascii="Arial" w:hAnsi="Arial" w:cs="Arial"/>
          <w:color w:val="000000"/>
        </w:rPr>
        <w:lastRenderedPageBreak/>
        <w:t xml:space="preserve">Otro de los agentes implicados en el fomento de la transferencia de conocimiento tecnológico a la sociedad, son las incubadoras. La creación de incubadoras ha experimentado en los últimos años un gran protagonismo. Las principales funciones son según </w:t>
      </w:r>
      <w:proofErr w:type="spellStart"/>
      <w:r w:rsidRPr="00697F72">
        <w:rPr>
          <w:rFonts w:ascii="Arial" w:hAnsi="Arial" w:cs="Arial"/>
          <w:color w:val="000000"/>
        </w:rPr>
        <w:t>Pirnay</w:t>
      </w:r>
      <w:proofErr w:type="spellEnd"/>
      <w:r w:rsidRPr="00697F72">
        <w:rPr>
          <w:rFonts w:ascii="Arial" w:hAnsi="Arial" w:cs="Arial"/>
          <w:color w:val="000000"/>
        </w:rPr>
        <w:t xml:space="preserve"> (2001):</w:t>
      </w:r>
    </w:p>
    <w:p w:rsidR="00B45D53" w:rsidRPr="00697F72" w:rsidRDefault="00B45D53" w:rsidP="00697F72">
      <w:pPr>
        <w:spacing w:after="0" w:line="360" w:lineRule="auto"/>
        <w:jc w:val="both"/>
        <w:rPr>
          <w:rFonts w:ascii="Arial" w:hAnsi="Arial" w:cs="Arial"/>
          <w:color w:val="000000"/>
        </w:rPr>
      </w:pPr>
    </w:p>
    <w:p w:rsidR="00B45D53" w:rsidRPr="00697F72" w:rsidRDefault="00B45D53" w:rsidP="00FA27B3">
      <w:pPr>
        <w:pStyle w:val="Prrafodelista"/>
        <w:numPr>
          <w:ilvl w:val="0"/>
          <w:numId w:val="6"/>
        </w:numPr>
        <w:spacing w:after="0" w:line="360" w:lineRule="auto"/>
        <w:ind w:left="567" w:hanging="283"/>
        <w:jc w:val="both"/>
        <w:rPr>
          <w:rFonts w:ascii="Arial" w:hAnsi="Arial" w:cs="Arial"/>
          <w:noProof/>
          <w:color w:val="000000"/>
          <w:lang w:eastAsia="es-ES_tradnl"/>
        </w:rPr>
      </w:pPr>
      <w:r w:rsidRPr="00697F72">
        <w:rPr>
          <w:rFonts w:ascii="Arial" w:hAnsi="Arial" w:cs="Arial"/>
          <w:noProof/>
          <w:color w:val="000000"/>
          <w:lang w:eastAsia="es-ES_tradnl"/>
        </w:rPr>
        <w:t>Acceso a equipamientos.</w:t>
      </w:r>
    </w:p>
    <w:p w:rsidR="00B45D53" w:rsidRPr="00697F72" w:rsidRDefault="00B45D53" w:rsidP="00FA27B3">
      <w:pPr>
        <w:pStyle w:val="Prrafodelista"/>
        <w:numPr>
          <w:ilvl w:val="0"/>
          <w:numId w:val="6"/>
        </w:numPr>
        <w:spacing w:after="0" w:line="360" w:lineRule="auto"/>
        <w:ind w:left="567" w:hanging="283"/>
        <w:jc w:val="both"/>
        <w:rPr>
          <w:rFonts w:ascii="Arial" w:hAnsi="Arial" w:cs="Arial"/>
          <w:noProof/>
          <w:color w:val="000000"/>
          <w:lang w:eastAsia="es-ES_tradnl"/>
        </w:rPr>
      </w:pPr>
      <w:r w:rsidRPr="00697F72">
        <w:rPr>
          <w:rFonts w:ascii="Arial" w:hAnsi="Arial" w:cs="Arial"/>
          <w:noProof/>
          <w:color w:val="000000"/>
          <w:lang w:eastAsia="es-ES_tradnl"/>
        </w:rPr>
        <w:t>Prestación de servicios</w:t>
      </w:r>
    </w:p>
    <w:p w:rsidR="00B45D53" w:rsidRPr="00697F72" w:rsidRDefault="00B45D53" w:rsidP="00FA27B3">
      <w:pPr>
        <w:pStyle w:val="Prrafodelista"/>
        <w:numPr>
          <w:ilvl w:val="0"/>
          <w:numId w:val="6"/>
        </w:numPr>
        <w:spacing w:after="0" w:line="360" w:lineRule="auto"/>
        <w:ind w:left="567" w:hanging="283"/>
        <w:jc w:val="both"/>
        <w:rPr>
          <w:rFonts w:ascii="Arial" w:hAnsi="Arial" w:cs="Arial"/>
          <w:noProof/>
          <w:color w:val="000000"/>
          <w:lang w:eastAsia="es-ES_tradnl"/>
        </w:rPr>
      </w:pPr>
      <w:r w:rsidRPr="00697F72">
        <w:rPr>
          <w:rFonts w:ascii="Arial" w:hAnsi="Arial" w:cs="Arial"/>
          <w:noProof/>
          <w:color w:val="000000"/>
          <w:lang w:eastAsia="es-ES_tradnl"/>
        </w:rPr>
        <w:t xml:space="preserve">Asesoramiento. </w:t>
      </w:r>
    </w:p>
    <w:p w:rsidR="00B45D53" w:rsidRPr="00697F72" w:rsidRDefault="00B45D53" w:rsidP="00FA27B3">
      <w:pPr>
        <w:pStyle w:val="Prrafodelista"/>
        <w:numPr>
          <w:ilvl w:val="0"/>
          <w:numId w:val="6"/>
        </w:numPr>
        <w:spacing w:after="0" w:line="360" w:lineRule="auto"/>
        <w:ind w:left="567" w:hanging="283"/>
        <w:jc w:val="both"/>
        <w:rPr>
          <w:rFonts w:ascii="Arial" w:hAnsi="Arial" w:cs="Arial"/>
          <w:noProof/>
          <w:color w:val="000000"/>
          <w:lang w:eastAsia="es-ES_tradnl"/>
        </w:rPr>
      </w:pPr>
      <w:r w:rsidRPr="00697F72">
        <w:rPr>
          <w:rFonts w:ascii="Arial" w:hAnsi="Arial" w:cs="Arial"/>
          <w:noProof/>
          <w:color w:val="000000"/>
          <w:lang w:eastAsia="es-ES_tradnl"/>
        </w:rPr>
        <w:t>Formación.</w:t>
      </w:r>
    </w:p>
    <w:p w:rsidR="00B45D53" w:rsidRPr="00697F72" w:rsidRDefault="00B45D53" w:rsidP="00FA27B3">
      <w:pPr>
        <w:pStyle w:val="Prrafodelista"/>
        <w:numPr>
          <w:ilvl w:val="0"/>
          <w:numId w:val="6"/>
        </w:numPr>
        <w:spacing w:after="0" w:line="360" w:lineRule="auto"/>
        <w:ind w:left="567" w:hanging="283"/>
        <w:jc w:val="both"/>
        <w:rPr>
          <w:rFonts w:ascii="Arial" w:hAnsi="Arial" w:cs="Arial"/>
          <w:noProof/>
          <w:color w:val="000000"/>
          <w:lang w:eastAsia="es-ES_tradnl"/>
        </w:rPr>
      </w:pPr>
      <w:r w:rsidRPr="00697F72">
        <w:rPr>
          <w:rFonts w:ascii="Arial" w:hAnsi="Arial" w:cs="Arial"/>
          <w:noProof/>
          <w:color w:val="000000"/>
          <w:lang w:eastAsia="es-ES_tradnl"/>
        </w:rPr>
        <w:t>Acompañamiento.</w:t>
      </w:r>
    </w:p>
    <w:p w:rsidR="000F607D" w:rsidRPr="00697F72" w:rsidRDefault="000F607D" w:rsidP="00697F72">
      <w:pPr>
        <w:spacing w:after="0" w:line="360" w:lineRule="auto"/>
        <w:jc w:val="both"/>
        <w:rPr>
          <w:rFonts w:ascii="Arial" w:hAnsi="Arial" w:cs="Arial"/>
          <w:noProof/>
          <w:color w:val="000000"/>
          <w:lang w:eastAsia="es-ES_tradnl"/>
        </w:rPr>
      </w:pPr>
    </w:p>
    <w:p w:rsidR="00B45D53" w:rsidRPr="00697F72" w:rsidRDefault="00B45D53" w:rsidP="00697F72">
      <w:pPr>
        <w:spacing w:after="0" w:line="360" w:lineRule="auto"/>
        <w:jc w:val="both"/>
        <w:rPr>
          <w:rFonts w:ascii="Arial" w:hAnsi="Arial" w:cs="Arial"/>
          <w:noProof/>
          <w:color w:val="000000"/>
          <w:lang w:eastAsia="es-ES_tradnl"/>
        </w:rPr>
      </w:pPr>
      <w:r w:rsidRPr="00697F72">
        <w:rPr>
          <w:rFonts w:ascii="Arial" w:hAnsi="Arial" w:cs="Arial"/>
          <w:noProof/>
          <w:color w:val="000000"/>
          <w:lang w:eastAsia="es-ES_tradnl"/>
        </w:rPr>
        <w:t>El fenómeno de centros de emprendizaje está muy desarrollado en norteamercica, pero en europa excepto algunos países este fenomeno está poco desarrollado.</w:t>
      </w:r>
    </w:p>
    <w:p w:rsidR="00B45D53" w:rsidRPr="00697F72" w:rsidRDefault="00B45D53" w:rsidP="00697F72">
      <w:pPr>
        <w:spacing w:after="0" w:line="360" w:lineRule="auto"/>
        <w:jc w:val="both"/>
        <w:rPr>
          <w:rFonts w:ascii="Arial" w:hAnsi="Arial" w:cs="Arial"/>
          <w:noProof/>
          <w:color w:val="000000"/>
          <w:lang w:eastAsia="es-ES_tradnl"/>
        </w:rPr>
      </w:pPr>
    </w:p>
    <w:p w:rsidR="00B45D53" w:rsidRPr="00697F72" w:rsidRDefault="00B45D53" w:rsidP="00697F72">
      <w:pPr>
        <w:spacing w:after="0" w:line="360" w:lineRule="auto"/>
        <w:jc w:val="both"/>
        <w:rPr>
          <w:rFonts w:ascii="Arial" w:hAnsi="Arial" w:cs="Arial"/>
          <w:noProof/>
          <w:color w:val="000000"/>
          <w:lang w:eastAsia="es-ES_tradnl"/>
        </w:rPr>
      </w:pPr>
      <w:r w:rsidRPr="00697F72">
        <w:rPr>
          <w:rFonts w:ascii="Arial" w:hAnsi="Arial" w:cs="Arial"/>
          <w:noProof/>
          <w:color w:val="000000"/>
          <w:lang w:eastAsia="es-ES_tradnl"/>
        </w:rPr>
        <w:t xml:space="preserve">A través de los centros de emprendizaje se pretende favorecer y desarrollar el emprendizaje en los alrededores de las universidades en las que se establecen. También se potencian las habilidades de los emprendedores académicos, para mejorar la actitud hacia el emprendizaje del personal universitario e intentar convencerlo que ser emprendedor es una opción viable para mejorar profesionalmente. </w:t>
      </w:r>
    </w:p>
    <w:p w:rsidR="00B45D53" w:rsidRPr="00697F72" w:rsidRDefault="00B45D53" w:rsidP="00697F72">
      <w:pPr>
        <w:spacing w:after="0" w:line="360" w:lineRule="auto"/>
        <w:jc w:val="both"/>
        <w:rPr>
          <w:rFonts w:ascii="Arial" w:hAnsi="Arial" w:cs="Arial"/>
          <w:noProof/>
          <w:color w:val="000000"/>
          <w:lang w:eastAsia="es-ES_tradnl"/>
        </w:rPr>
      </w:pPr>
    </w:p>
    <w:p w:rsidR="00B45D53" w:rsidRPr="00697F72" w:rsidRDefault="00B45D53" w:rsidP="00697F72">
      <w:pPr>
        <w:spacing w:after="0" w:line="360" w:lineRule="auto"/>
        <w:jc w:val="both"/>
        <w:rPr>
          <w:rFonts w:ascii="Arial" w:hAnsi="Arial" w:cs="Arial"/>
          <w:noProof/>
          <w:color w:val="000000"/>
          <w:lang w:eastAsia="es-ES_tradnl"/>
        </w:rPr>
      </w:pPr>
      <w:r w:rsidRPr="00697F72">
        <w:rPr>
          <w:rFonts w:ascii="Arial" w:hAnsi="Arial" w:cs="Arial"/>
          <w:noProof/>
          <w:color w:val="000000"/>
          <w:lang w:eastAsia="es-ES_tradnl"/>
        </w:rPr>
        <w:t xml:space="preserve">Las administraciones públicas también influyen en la creación de </w:t>
      </w:r>
      <w:r w:rsidRPr="00697F72">
        <w:rPr>
          <w:rFonts w:ascii="Arial" w:hAnsi="Arial" w:cs="Arial"/>
          <w:i/>
          <w:noProof/>
          <w:color w:val="000000"/>
          <w:lang w:eastAsia="es-ES_tradnl"/>
        </w:rPr>
        <w:t>spin-off</w:t>
      </w:r>
      <w:r w:rsidRPr="00697F72">
        <w:rPr>
          <w:rFonts w:ascii="Arial" w:hAnsi="Arial" w:cs="Arial"/>
          <w:noProof/>
          <w:color w:val="000000"/>
          <w:lang w:eastAsia="es-ES_tradnl"/>
        </w:rPr>
        <w:t xml:space="preserve"> tanto desde un punto de vista directo, como por ejemplo subvencios, como desde un punto de vista indirecto, la fiscalidad, las leyes…</w:t>
      </w:r>
    </w:p>
    <w:p w:rsidR="00B45D53" w:rsidRPr="00697F72" w:rsidRDefault="00B45D53" w:rsidP="00697F72">
      <w:pPr>
        <w:spacing w:after="0" w:line="360" w:lineRule="auto"/>
        <w:jc w:val="both"/>
        <w:rPr>
          <w:rFonts w:ascii="Arial" w:hAnsi="Arial" w:cs="Arial"/>
          <w:noProof/>
          <w:color w:val="000000"/>
          <w:lang w:eastAsia="es-ES_tradnl"/>
        </w:rPr>
      </w:pPr>
    </w:p>
    <w:p w:rsidR="00B45D53" w:rsidRPr="00697F72" w:rsidRDefault="00B45D53" w:rsidP="00697F72">
      <w:pPr>
        <w:spacing w:after="0" w:line="360" w:lineRule="auto"/>
        <w:jc w:val="both"/>
        <w:rPr>
          <w:rFonts w:ascii="Arial" w:hAnsi="Arial" w:cs="Arial"/>
          <w:noProof/>
          <w:color w:val="000000"/>
          <w:lang w:eastAsia="es-ES_tradnl"/>
        </w:rPr>
      </w:pPr>
      <w:r w:rsidRPr="00697F72">
        <w:rPr>
          <w:rFonts w:ascii="Arial" w:hAnsi="Arial" w:cs="Arial"/>
          <w:noProof/>
          <w:color w:val="000000"/>
          <w:lang w:eastAsia="es-ES_tradnl"/>
        </w:rPr>
        <w:t xml:space="preserve">Por ello es importante tener en cuenta esta figura, ya que en algunas de sus acciones pueden modificar de forma sustancial el modelo de </w:t>
      </w:r>
      <w:r w:rsidRPr="00697F72">
        <w:rPr>
          <w:rFonts w:ascii="Arial" w:hAnsi="Arial" w:cs="Arial"/>
          <w:i/>
          <w:noProof/>
          <w:color w:val="000000"/>
          <w:lang w:eastAsia="es-ES_tradnl"/>
        </w:rPr>
        <w:t>spin-off</w:t>
      </w:r>
      <w:r w:rsidRPr="00697F72">
        <w:rPr>
          <w:rFonts w:ascii="Arial" w:hAnsi="Arial" w:cs="Arial"/>
          <w:noProof/>
          <w:color w:val="000000"/>
          <w:lang w:eastAsia="es-ES_tradnl"/>
        </w:rPr>
        <w:t>.</w:t>
      </w:r>
    </w:p>
    <w:p w:rsidR="00FA27B3" w:rsidRPr="00697F72" w:rsidRDefault="00FA27B3" w:rsidP="00FA27B3">
      <w:pPr>
        <w:spacing w:after="0" w:line="360" w:lineRule="auto"/>
        <w:jc w:val="both"/>
        <w:rPr>
          <w:rFonts w:ascii="Arial" w:hAnsi="Arial" w:cs="Arial"/>
        </w:rPr>
      </w:pPr>
    </w:p>
    <w:p w:rsidR="00FA27B3" w:rsidRPr="00FA27B3" w:rsidRDefault="00FA27B3" w:rsidP="00FA27B3">
      <w:pPr>
        <w:pStyle w:val="Ttulo3"/>
        <w:numPr>
          <w:ilvl w:val="0"/>
          <w:numId w:val="1"/>
        </w:numPr>
        <w:spacing w:before="0" w:line="360" w:lineRule="auto"/>
        <w:ind w:left="0" w:firstLine="0"/>
        <w:jc w:val="both"/>
        <w:rPr>
          <w:rFonts w:ascii="Arial" w:hAnsi="Arial" w:cs="Arial"/>
        </w:rPr>
      </w:pPr>
      <w:r w:rsidRPr="00FA27B3">
        <w:rPr>
          <w:rFonts w:ascii="Arial" w:hAnsi="Arial" w:cs="Arial"/>
        </w:rPr>
        <w:t>RESULTADOS: EL CASO DE LA UPV</w:t>
      </w:r>
      <w:r w:rsidRPr="00697F72">
        <w:rPr>
          <w:rFonts w:ascii="Arial" w:hAnsi="Arial" w:cs="Arial"/>
        </w:rPr>
        <w:t>.</w:t>
      </w:r>
    </w:p>
    <w:p w:rsidR="00FA27B3" w:rsidRPr="00697F72" w:rsidRDefault="00FA27B3" w:rsidP="00FA27B3">
      <w:pPr>
        <w:pStyle w:val="Ttulo3"/>
        <w:spacing w:before="0" w:line="360" w:lineRule="auto"/>
        <w:jc w:val="both"/>
        <w:rPr>
          <w:rFonts w:ascii="Arial" w:hAnsi="Arial" w:cs="Arial"/>
        </w:rPr>
      </w:pPr>
    </w:p>
    <w:p w:rsidR="00B45D53" w:rsidRPr="00697F72" w:rsidRDefault="00B45D53" w:rsidP="00697F72">
      <w:pPr>
        <w:spacing w:after="0" w:line="360" w:lineRule="auto"/>
        <w:jc w:val="both"/>
        <w:rPr>
          <w:rFonts w:ascii="Arial" w:hAnsi="Arial" w:cs="Arial"/>
          <w:lang w:eastAsia="es-ES"/>
        </w:rPr>
      </w:pPr>
      <w:r w:rsidRPr="00697F72">
        <w:rPr>
          <w:rFonts w:ascii="Arial" w:hAnsi="Arial" w:cs="Arial"/>
          <w:lang w:eastAsia="es-ES"/>
        </w:rPr>
        <w:t xml:space="preserve">Una vez analizados los principales recursos que apoyar e impulsan al emprendedor académico a emprender es necesario analizar los recursos que dispone la </w:t>
      </w:r>
      <w:proofErr w:type="spellStart"/>
      <w:r w:rsidRPr="00697F72">
        <w:rPr>
          <w:rFonts w:ascii="Arial" w:hAnsi="Arial" w:cs="Arial"/>
          <w:lang w:eastAsia="es-ES"/>
        </w:rPr>
        <w:t>Universitat</w:t>
      </w:r>
      <w:proofErr w:type="spellEnd"/>
      <w:r w:rsidRPr="00697F72">
        <w:rPr>
          <w:rFonts w:ascii="Arial" w:hAnsi="Arial" w:cs="Arial"/>
          <w:lang w:eastAsia="es-ES"/>
        </w:rPr>
        <w:t xml:space="preserve">  </w:t>
      </w:r>
      <w:proofErr w:type="spellStart"/>
      <w:r w:rsidRPr="00697F72">
        <w:rPr>
          <w:rFonts w:ascii="Arial" w:hAnsi="Arial" w:cs="Arial"/>
          <w:lang w:eastAsia="es-ES"/>
        </w:rPr>
        <w:t>Politèncica</w:t>
      </w:r>
      <w:proofErr w:type="spellEnd"/>
      <w:r w:rsidRPr="00697F72">
        <w:rPr>
          <w:rFonts w:ascii="Arial" w:hAnsi="Arial" w:cs="Arial"/>
          <w:lang w:eastAsia="es-ES"/>
        </w:rPr>
        <w:t xml:space="preserve"> de </w:t>
      </w:r>
      <w:proofErr w:type="spellStart"/>
      <w:r w:rsidRPr="00697F72">
        <w:rPr>
          <w:rFonts w:ascii="Arial" w:hAnsi="Arial" w:cs="Arial"/>
          <w:lang w:eastAsia="es-ES"/>
        </w:rPr>
        <w:t>València</w:t>
      </w:r>
      <w:proofErr w:type="spellEnd"/>
      <w:r w:rsidRPr="00697F72">
        <w:rPr>
          <w:rFonts w:ascii="Arial" w:hAnsi="Arial" w:cs="Arial"/>
          <w:lang w:eastAsia="es-ES"/>
        </w:rPr>
        <w:t>, para comprobar si está en la línea de lo que la literatura apunta como factores que apoyan a estas empresas o carece de ellos.</w:t>
      </w:r>
    </w:p>
    <w:p w:rsidR="00B45D53" w:rsidRPr="00697F72" w:rsidRDefault="00B45D53" w:rsidP="00697F72">
      <w:pPr>
        <w:spacing w:after="0" w:line="360" w:lineRule="auto"/>
        <w:jc w:val="both"/>
        <w:rPr>
          <w:rFonts w:ascii="Arial" w:hAnsi="Arial" w:cs="Arial"/>
          <w:lang w:eastAsia="es-ES"/>
        </w:rPr>
      </w:pPr>
    </w:p>
    <w:p w:rsidR="00B45D53" w:rsidRPr="00697F72" w:rsidRDefault="00B45D53" w:rsidP="00FA27B3">
      <w:pPr>
        <w:spacing w:after="180" w:line="360" w:lineRule="auto"/>
        <w:jc w:val="both"/>
        <w:rPr>
          <w:rFonts w:ascii="Arial" w:hAnsi="Arial" w:cs="Arial"/>
        </w:rPr>
      </w:pPr>
      <w:r w:rsidRPr="00697F72">
        <w:rPr>
          <w:rFonts w:ascii="Arial" w:hAnsi="Arial" w:cs="Arial"/>
        </w:rPr>
        <w:t xml:space="preserve">Si analizamos el caso de la </w:t>
      </w:r>
      <w:proofErr w:type="spellStart"/>
      <w:r w:rsidRPr="00697F72">
        <w:rPr>
          <w:rFonts w:ascii="Arial" w:hAnsi="Arial" w:cs="Arial"/>
        </w:rPr>
        <w:t>Universitat</w:t>
      </w:r>
      <w:proofErr w:type="spellEnd"/>
      <w:r w:rsidRPr="00697F72">
        <w:rPr>
          <w:rFonts w:ascii="Arial" w:hAnsi="Arial" w:cs="Arial"/>
        </w:rPr>
        <w:t xml:space="preserve"> </w:t>
      </w:r>
      <w:proofErr w:type="spellStart"/>
      <w:r w:rsidRPr="00697F72">
        <w:rPr>
          <w:rFonts w:ascii="Arial" w:hAnsi="Arial" w:cs="Arial"/>
        </w:rPr>
        <w:t>Politècnica</w:t>
      </w:r>
      <w:proofErr w:type="spellEnd"/>
      <w:r w:rsidRPr="00697F72">
        <w:rPr>
          <w:rFonts w:ascii="Arial" w:hAnsi="Arial" w:cs="Arial"/>
        </w:rPr>
        <w:t xml:space="preserve"> de </w:t>
      </w:r>
      <w:proofErr w:type="spellStart"/>
      <w:r w:rsidRPr="00697F72">
        <w:rPr>
          <w:rFonts w:ascii="Arial" w:hAnsi="Arial" w:cs="Arial"/>
        </w:rPr>
        <w:t>València</w:t>
      </w:r>
      <w:proofErr w:type="spellEnd"/>
      <w:r w:rsidRPr="00697F72">
        <w:rPr>
          <w:rFonts w:ascii="Arial" w:hAnsi="Arial" w:cs="Arial"/>
        </w:rPr>
        <w:t xml:space="preserve"> se puede comprobar que esta dispone de oficinas de transferencia de tecnología, incubadoras, parques </w:t>
      </w:r>
      <w:r w:rsidRPr="00697F72">
        <w:rPr>
          <w:rFonts w:ascii="Arial" w:hAnsi="Arial" w:cs="Arial"/>
        </w:rPr>
        <w:lastRenderedPageBreak/>
        <w:t xml:space="preserve">tecnológicos y científicos y demás organismos y actividades que apoyan la generación de </w:t>
      </w:r>
      <w:r w:rsidRPr="00697F72">
        <w:rPr>
          <w:rFonts w:ascii="Arial" w:hAnsi="Arial" w:cs="Arial"/>
          <w:i/>
        </w:rPr>
        <w:t>spin-off</w:t>
      </w:r>
      <w:r w:rsidRPr="00697F72">
        <w:rPr>
          <w:rFonts w:ascii="Arial" w:hAnsi="Arial" w:cs="Arial"/>
        </w:rPr>
        <w:t xml:space="preserve"> y son determinantes para la creación de este tipo de empresas (Link y Scott, 2005; </w:t>
      </w:r>
      <w:proofErr w:type="spellStart"/>
      <w:r w:rsidRPr="00697F72">
        <w:rPr>
          <w:rFonts w:ascii="Arial" w:hAnsi="Arial" w:cs="Arial"/>
        </w:rPr>
        <w:t>O’Shea</w:t>
      </w:r>
      <w:proofErr w:type="spellEnd"/>
      <w:r w:rsidRPr="00697F72">
        <w:rPr>
          <w:rFonts w:ascii="Arial" w:hAnsi="Arial" w:cs="Arial"/>
        </w:rPr>
        <w:t xml:space="preserve"> et al., 2005 y Morales, 2008). En el caso de la UPV dispone de oficinas de transferencia de tecnología, de hecho la OTRI lleva más de 20 años de experiencia. También dispone de incubadora para las empresas. Además de varios mecanismos de transferencia de tecnología, como son (web corporativa de la UPV):</w:t>
      </w:r>
    </w:p>
    <w:p w:rsidR="00B45D53" w:rsidRPr="00697F72" w:rsidRDefault="00B45D53" w:rsidP="00FA27B3">
      <w:pPr>
        <w:pStyle w:val="Prrafodelista"/>
        <w:numPr>
          <w:ilvl w:val="0"/>
          <w:numId w:val="11"/>
        </w:numPr>
        <w:spacing w:after="180" w:line="360" w:lineRule="auto"/>
        <w:jc w:val="both"/>
        <w:rPr>
          <w:rFonts w:ascii="Arial" w:hAnsi="Arial" w:cs="Arial"/>
        </w:rPr>
      </w:pPr>
      <w:r w:rsidRPr="00697F72">
        <w:rPr>
          <w:rFonts w:ascii="Arial" w:hAnsi="Arial" w:cs="Arial"/>
          <w:b/>
          <w:color w:val="000000"/>
        </w:rPr>
        <w:t>Instituto IDEAS:</w:t>
      </w:r>
      <w:r w:rsidRPr="00697F72">
        <w:rPr>
          <w:rFonts w:ascii="Arial" w:hAnsi="Arial" w:cs="Arial"/>
          <w:color w:val="000000"/>
        </w:rPr>
        <w:t xml:space="preserve"> Creado en 1992 como uno de los primeros programas de apoyo al </w:t>
      </w:r>
      <w:proofErr w:type="spellStart"/>
      <w:r w:rsidRPr="00697F72">
        <w:rPr>
          <w:rFonts w:ascii="Arial" w:hAnsi="Arial" w:cs="Arial"/>
          <w:color w:val="000000"/>
        </w:rPr>
        <w:t>emprendedurismo</w:t>
      </w:r>
      <w:proofErr w:type="spellEnd"/>
      <w:r w:rsidRPr="00697F72">
        <w:rPr>
          <w:rFonts w:ascii="Arial" w:hAnsi="Arial" w:cs="Arial"/>
          <w:color w:val="000000"/>
        </w:rPr>
        <w:t xml:space="preserve"> universitario, pretende </w:t>
      </w:r>
      <w:r w:rsidRPr="00697F72">
        <w:rPr>
          <w:rFonts w:ascii="Arial" w:hAnsi="Arial" w:cs="Arial"/>
        </w:rPr>
        <w:t>desarrollar y el fomentar la cultura emprendedora en la UPV, sensibilizar y dinamizar la comunidad universitaria en la creación y soporte de nuevas empresas, y apoyar a la creación y desarrollo de empresas innovadoras y de base tecnológica, particularmente las spin-off.</w:t>
      </w:r>
    </w:p>
    <w:p w:rsidR="00B45D53" w:rsidRPr="00697F72" w:rsidRDefault="00B45D53" w:rsidP="00FA27B3">
      <w:pPr>
        <w:pStyle w:val="Prrafodelista"/>
        <w:numPr>
          <w:ilvl w:val="0"/>
          <w:numId w:val="11"/>
        </w:numPr>
        <w:spacing w:after="180" w:line="360" w:lineRule="auto"/>
        <w:jc w:val="both"/>
        <w:rPr>
          <w:rFonts w:ascii="Arial" w:hAnsi="Arial" w:cs="Arial"/>
          <w:color w:val="000000"/>
        </w:rPr>
      </w:pPr>
      <w:r w:rsidRPr="00697F72">
        <w:rPr>
          <w:rFonts w:ascii="Arial" w:hAnsi="Arial" w:cs="Arial"/>
          <w:b/>
          <w:color w:val="000000"/>
        </w:rPr>
        <w:t>Parque científico de la UPV (CPI):</w:t>
      </w:r>
      <w:r w:rsidRPr="00697F72">
        <w:rPr>
          <w:rFonts w:ascii="Arial" w:hAnsi="Arial" w:cs="Arial"/>
          <w:color w:val="000000"/>
        </w:rPr>
        <w:t xml:space="preserve"> Se construye según un modelo de Red de Colaboración Abierta, de configuración flexible, que aglutina a agentes públicos y privados que comparten su conocimiento y sus recursos de manera voluntaria.</w:t>
      </w:r>
    </w:p>
    <w:p w:rsidR="00B45D53" w:rsidRPr="00697F72" w:rsidRDefault="00B45D53" w:rsidP="00FA27B3">
      <w:pPr>
        <w:pStyle w:val="Prrafodelista"/>
        <w:numPr>
          <w:ilvl w:val="0"/>
          <w:numId w:val="11"/>
        </w:numPr>
        <w:spacing w:after="180" w:line="360" w:lineRule="auto"/>
        <w:jc w:val="both"/>
        <w:rPr>
          <w:rFonts w:ascii="Arial" w:hAnsi="Arial" w:cs="Arial"/>
          <w:color w:val="000000"/>
        </w:rPr>
      </w:pPr>
      <w:r w:rsidRPr="00697F72">
        <w:rPr>
          <w:rFonts w:ascii="Arial" w:hAnsi="Arial" w:cs="Arial"/>
          <w:b/>
          <w:color w:val="000000"/>
        </w:rPr>
        <w:t>Centro de Transferencia de Tecnología (CTT):</w:t>
      </w:r>
      <w:r w:rsidRPr="00697F72">
        <w:rPr>
          <w:rFonts w:ascii="Arial" w:hAnsi="Arial" w:cs="Arial"/>
          <w:color w:val="000000"/>
        </w:rPr>
        <w:t xml:space="preserve"> Es la unidad ejecutiva de la UPV, que se encarga de dinamizar y gestionar las actividades de generación de conocimiento y la colaboración científica y técnica favoreciendo la interrelación de los investigadores de la UPV con el entorno empresarial y su participación en los diversos programas de apoyo a la realización de actividades de I+D+I.</w:t>
      </w:r>
    </w:p>
    <w:p w:rsidR="00B45D53" w:rsidRPr="00697F72" w:rsidRDefault="00B45D53" w:rsidP="00FA27B3">
      <w:pPr>
        <w:pStyle w:val="Prrafodelista"/>
        <w:numPr>
          <w:ilvl w:val="0"/>
          <w:numId w:val="11"/>
        </w:numPr>
        <w:spacing w:after="180" w:line="360" w:lineRule="auto"/>
        <w:jc w:val="both"/>
        <w:rPr>
          <w:rFonts w:ascii="Arial" w:hAnsi="Arial" w:cs="Arial"/>
          <w:color w:val="000000"/>
        </w:rPr>
      </w:pPr>
      <w:r w:rsidRPr="00697F72">
        <w:rPr>
          <w:rFonts w:ascii="Arial" w:hAnsi="Arial" w:cs="Arial"/>
          <w:b/>
          <w:color w:val="000000"/>
        </w:rPr>
        <w:t>Corporación UPV:</w:t>
      </w:r>
      <w:r w:rsidRPr="00697F72">
        <w:rPr>
          <w:rFonts w:ascii="Arial" w:hAnsi="Arial" w:cs="Arial"/>
          <w:color w:val="000000"/>
        </w:rPr>
        <w:t xml:space="preserve"> Aunque todavía no está en funcionamiento, esta corporación se ha creado con el objetivo principal de ser la poseedora de la titularidad, administración y ejercicio de derechos de acciones, participaciones y cuotas sociales en las sociedades que participe la UPV.</w:t>
      </w:r>
    </w:p>
    <w:p w:rsidR="00B45D53" w:rsidRPr="00697F72" w:rsidRDefault="00B45D53" w:rsidP="00697F72">
      <w:pPr>
        <w:pStyle w:val="Prrafodelista"/>
        <w:numPr>
          <w:ilvl w:val="0"/>
          <w:numId w:val="11"/>
        </w:numPr>
        <w:spacing w:after="0" w:line="360" w:lineRule="auto"/>
        <w:jc w:val="both"/>
        <w:rPr>
          <w:rFonts w:ascii="Arial" w:hAnsi="Arial" w:cs="Arial"/>
          <w:color w:val="000000"/>
        </w:rPr>
      </w:pPr>
      <w:proofErr w:type="spellStart"/>
      <w:r w:rsidRPr="00697F72">
        <w:rPr>
          <w:rFonts w:ascii="Arial" w:hAnsi="Arial" w:cs="Arial"/>
          <w:b/>
          <w:color w:val="000000"/>
        </w:rPr>
        <w:t>CvBan</w:t>
      </w:r>
      <w:proofErr w:type="spellEnd"/>
      <w:r w:rsidRPr="00697F72">
        <w:rPr>
          <w:rFonts w:ascii="Arial" w:hAnsi="Arial" w:cs="Arial"/>
          <w:b/>
          <w:color w:val="000000"/>
        </w:rPr>
        <w:t>:</w:t>
      </w:r>
      <w:r w:rsidRPr="00697F72">
        <w:rPr>
          <w:rFonts w:ascii="Arial" w:hAnsi="Arial" w:cs="Arial"/>
          <w:color w:val="000000"/>
        </w:rPr>
        <w:t xml:space="preserve"> </w:t>
      </w:r>
      <w:proofErr w:type="spellStart"/>
      <w:r w:rsidRPr="00697F72">
        <w:rPr>
          <w:rFonts w:ascii="Arial" w:hAnsi="Arial" w:cs="Arial"/>
          <w:color w:val="000000"/>
        </w:rPr>
        <w:t>CvBan</w:t>
      </w:r>
      <w:proofErr w:type="spellEnd"/>
      <w:r w:rsidRPr="00697F72">
        <w:rPr>
          <w:rFonts w:ascii="Arial" w:hAnsi="Arial" w:cs="Arial"/>
          <w:color w:val="000000"/>
        </w:rPr>
        <w:t xml:space="preserve"> pretende aportar capital, conocimientos y experiencia de gestión, así como una amplia Red de contactos a empresas nuevas o en fase de crecimiento.</w:t>
      </w:r>
    </w:p>
    <w:p w:rsidR="00B124E1" w:rsidRPr="00697F72" w:rsidRDefault="00B124E1" w:rsidP="00697F72">
      <w:pPr>
        <w:pStyle w:val="Prrafodelista"/>
        <w:spacing w:after="0" w:line="360" w:lineRule="auto"/>
        <w:ind w:left="0"/>
        <w:jc w:val="both"/>
        <w:rPr>
          <w:rFonts w:ascii="Arial" w:hAnsi="Arial" w:cs="Arial"/>
          <w:color w:val="000000"/>
        </w:rPr>
      </w:pPr>
    </w:p>
    <w:p w:rsidR="00B45D53" w:rsidRPr="00697F72" w:rsidRDefault="00B45D53" w:rsidP="00697F72">
      <w:pPr>
        <w:pStyle w:val="Prrafodelista"/>
        <w:spacing w:after="0" w:line="360" w:lineRule="auto"/>
        <w:ind w:left="0"/>
        <w:jc w:val="both"/>
        <w:rPr>
          <w:rFonts w:ascii="Arial" w:hAnsi="Arial" w:cs="Arial"/>
          <w:color w:val="000000"/>
        </w:rPr>
      </w:pPr>
      <w:r w:rsidRPr="00697F72">
        <w:rPr>
          <w:rFonts w:ascii="Arial" w:hAnsi="Arial" w:cs="Arial"/>
          <w:color w:val="000000"/>
        </w:rPr>
        <w:t>Además de estos mecanismos la UPV dispone de una gran variedad de cursos, congresos, actividades que realiza el Centro de Formación Permanente (CFP), y unidades en las facultades que pretenden impulsar el emprendimiento y dar a conocer a estas empresas.</w:t>
      </w:r>
    </w:p>
    <w:p w:rsidR="00B45D53" w:rsidRPr="00697F72" w:rsidRDefault="00B45D53" w:rsidP="00697F72">
      <w:pPr>
        <w:pStyle w:val="Prrafodelista"/>
        <w:spacing w:after="0" w:line="360" w:lineRule="auto"/>
        <w:ind w:left="0"/>
        <w:jc w:val="both"/>
        <w:rPr>
          <w:rFonts w:ascii="Arial" w:hAnsi="Arial" w:cs="Arial"/>
          <w:color w:val="000000"/>
        </w:rPr>
      </w:pPr>
    </w:p>
    <w:p w:rsidR="00B45D53" w:rsidRPr="00697F72" w:rsidRDefault="00B45D53" w:rsidP="00697F72">
      <w:pPr>
        <w:pStyle w:val="Prrafodelista"/>
        <w:spacing w:after="0" w:line="360" w:lineRule="auto"/>
        <w:ind w:left="0"/>
        <w:jc w:val="both"/>
        <w:rPr>
          <w:rFonts w:ascii="Arial" w:hAnsi="Arial" w:cs="Arial"/>
          <w:color w:val="000000"/>
        </w:rPr>
      </w:pPr>
      <w:r w:rsidRPr="00697F72">
        <w:rPr>
          <w:rFonts w:ascii="Arial" w:hAnsi="Arial" w:cs="Arial"/>
          <w:color w:val="000000"/>
        </w:rPr>
        <w:lastRenderedPageBreak/>
        <w:t xml:space="preserve">A partir de los datos recogidos en la encuesta realizada a las </w:t>
      </w:r>
      <w:r w:rsidRPr="00697F72">
        <w:rPr>
          <w:rFonts w:ascii="Arial" w:hAnsi="Arial" w:cs="Arial"/>
          <w:i/>
          <w:color w:val="000000"/>
        </w:rPr>
        <w:t>spin-off UPV</w:t>
      </w:r>
      <w:r w:rsidRPr="00697F72">
        <w:rPr>
          <w:rFonts w:ascii="Arial" w:hAnsi="Arial" w:cs="Arial"/>
          <w:color w:val="000000"/>
        </w:rPr>
        <w:t xml:space="preserve"> se puede destacar que de los recursos institucionales</w:t>
      </w:r>
      <w:r w:rsidR="00B124E1" w:rsidRPr="00697F72">
        <w:rPr>
          <w:rFonts w:ascii="Arial" w:hAnsi="Arial" w:cs="Arial"/>
          <w:color w:val="000000"/>
        </w:rPr>
        <w:t xml:space="preserve"> y organizativos </w:t>
      </w:r>
      <w:r w:rsidRPr="00697F72">
        <w:rPr>
          <w:rFonts w:ascii="Arial" w:hAnsi="Arial" w:cs="Arial"/>
          <w:color w:val="000000"/>
        </w:rPr>
        <w:t xml:space="preserve">de los que dispone la UPV para las </w:t>
      </w:r>
      <w:r w:rsidRPr="00697F72">
        <w:rPr>
          <w:rFonts w:ascii="Arial" w:hAnsi="Arial" w:cs="Arial"/>
          <w:i/>
          <w:color w:val="000000"/>
        </w:rPr>
        <w:t>spin-off</w:t>
      </w:r>
      <w:r w:rsidRPr="00697F72">
        <w:rPr>
          <w:rFonts w:ascii="Arial" w:hAnsi="Arial" w:cs="Arial"/>
          <w:color w:val="000000"/>
        </w:rPr>
        <w:t xml:space="preserve">, los que menos han ayudado a las </w:t>
      </w:r>
      <w:r w:rsidRPr="00697F72">
        <w:rPr>
          <w:rFonts w:ascii="Arial" w:hAnsi="Arial" w:cs="Arial"/>
          <w:i/>
          <w:color w:val="000000"/>
        </w:rPr>
        <w:t>spin-off</w:t>
      </w:r>
      <w:r w:rsidRPr="00697F72">
        <w:rPr>
          <w:rFonts w:ascii="Arial" w:hAnsi="Arial" w:cs="Arial"/>
          <w:color w:val="000000"/>
        </w:rPr>
        <w:t xml:space="preserve"> o los que más problemas les ha causado son, las relaciones con la incubadora y la gestión de los recursos aportados por la UPV durante el proceso de creación de empresas.</w:t>
      </w:r>
    </w:p>
    <w:p w:rsidR="00B45D53" w:rsidRPr="00697F72" w:rsidRDefault="00B45D53" w:rsidP="00697F72">
      <w:pPr>
        <w:pStyle w:val="Prrafodelista"/>
        <w:spacing w:after="0" w:line="360" w:lineRule="auto"/>
        <w:ind w:left="0"/>
        <w:jc w:val="both"/>
        <w:rPr>
          <w:rFonts w:ascii="Arial" w:hAnsi="Arial" w:cs="Arial"/>
          <w:color w:val="000000"/>
        </w:rPr>
      </w:pPr>
    </w:p>
    <w:p w:rsidR="00B45D53" w:rsidRPr="00697F72" w:rsidRDefault="00B45D53" w:rsidP="00697F72">
      <w:pPr>
        <w:spacing w:after="0" w:line="360" w:lineRule="auto"/>
        <w:jc w:val="both"/>
        <w:rPr>
          <w:rFonts w:ascii="Arial" w:hAnsi="Arial" w:cs="Arial"/>
        </w:rPr>
      </w:pPr>
      <w:r w:rsidRPr="00697F72">
        <w:rPr>
          <w:rFonts w:ascii="Arial" w:hAnsi="Arial" w:cs="Arial"/>
        </w:rPr>
        <w:t xml:space="preserve">Según los encuestados el  mayor grado de participación de la UPV con las </w:t>
      </w:r>
      <w:r w:rsidRPr="00697F72">
        <w:rPr>
          <w:rFonts w:ascii="Arial" w:hAnsi="Arial" w:cs="Arial"/>
          <w:i/>
        </w:rPr>
        <w:t>spin-off</w:t>
      </w:r>
      <w:r w:rsidRPr="00697F72">
        <w:rPr>
          <w:rFonts w:ascii="Arial" w:hAnsi="Arial" w:cs="Arial"/>
        </w:rPr>
        <w:t xml:space="preserve"> en el momento de la creación es en la asesoría para elaborar el plan de negocio, en el respaldo institucional para la empresa, y en la cesión o alquiler de instalaciones (pone a disposición de las </w:t>
      </w:r>
      <w:r w:rsidRPr="00697F72">
        <w:rPr>
          <w:rFonts w:ascii="Arial" w:hAnsi="Arial" w:cs="Arial"/>
          <w:i/>
        </w:rPr>
        <w:t>spin-off</w:t>
      </w:r>
      <w:r w:rsidRPr="00697F72">
        <w:rPr>
          <w:rFonts w:ascii="Arial" w:hAnsi="Arial" w:cs="Arial"/>
        </w:rPr>
        <w:t xml:space="preserve">, la posibilidad de establecerse en el parque tecnológico de la UPV). De media los fundadores de las </w:t>
      </w:r>
      <w:r w:rsidRPr="00697F72">
        <w:rPr>
          <w:rFonts w:ascii="Arial" w:hAnsi="Arial" w:cs="Arial"/>
          <w:i/>
        </w:rPr>
        <w:t>spin-off UPV</w:t>
      </w:r>
      <w:r w:rsidRPr="00697F72">
        <w:rPr>
          <w:rFonts w:ascii="Arial" w:hAnsi="Arial" w:cs="Arial"/>
        </w:rPr>
        <w:t xml:space="preserve"> consideran que la UPV las ha apoyado bastante en el proceso de creación de su empresa.</w:t>
      </w:r>
    </w:p>
    <w:p w:rsidR="00B45D53" w:rsidRPr="00697F72" w:rsidRDefault="00B45D53" w:rsidP="00697F72">
      <w:pPr>
        <w:spacing w:after="0" w:line="360" w:lineRule="auto"/>
        <w:jc w:val="both"/>
        <w:rPr>
          <w:rFonts w:ascii="Arial" w:hAnsi="Arial" w:cs="Arial"/>
        </w:rPr>
      </w:pPr>
    </w:p>
    <w:p w:rsidR="00B45D53" w:rsidRPr="00697F72" w:rsidRDefault="00B45D53" w:rsidP="00697F72">
      <w:pPr>
        <w:spacing w:after="0" w:line="360" w:lineRule="auto"/>
        <w:jc w:val="both"/>
        <w:rPr>
          <w:rFonts w:ascii="Arial" w:hAnsi="Arial" w:cs="Arial"/>
          <w:color w:val="000000"/>
        </w:rPr>
      </w:pPr>
      <w:r w:rsidRPr="00697F72">
        <w:rPr>
          <w:rFonts w:ascii="Arial" w:hAnsi="Arial" w:cs="Arial"/>
        </w:rPr>
        <w:t xml:space="preserve">Por lo que respecta a la financiación de las </w:t>
      </w:r>
      <w:r w:rsidRPr="00697F72">
        <w:rPr>
          <w:rFonts w:ascii="Arial" w:hAnsi="Arial" w:cs="Arial"/>
          <w:i/>
        </w:rPr>
        <w:t>spin-off</w:t>
      </w:r>
      <w:r w:rsidRPr="00697F72">
        <w:rPr>
          <w:rFonts w:ascii="Arial" w:hAnsi="Arial" w:cs="Arial"/>
        </w:rPr>
        <w:t xml:space="preserve"> UPV, en la encuesta se les preguntó por el acceso a la financiación en los últimos dos años, y </w:t>
      </w:r>
      <w:r w:rsidRPr="00697F72">
        <w:rPr>
          <w:rFonts w:ascii="Arial" w:hAnsi="Arial" w:cs="Arial"/>
          <w:color w:val="000000"/>
        </w:rPr>
        <w:t>la respuesta fue unánime, el 80% de los encuestados piensa que el acceso a la financiación en los dos últimos años ha empeorado para sus empresas, lo cual dificulta el crecimiento de estas empresas.</w:t>
      </w:r>
    </w:p>
    <w:p w:rsidR="00B45D53" w:rsidRPr="00697F72" w:rsidRDefault="00B45D53" w:rsidP="00697F72">
      <w:pPr>
        <w:spacing w:after="0" w:line="360" w:lineRule="auto"/>
        <w:jc w:val="both"/>
        <w:rPr>
          <w:rFonts w:ascii="Arial" w:hAnsi="Arial" w:cs="Arial"/>
        </w:rPr>
      </w:pPr>
    </w:p>
    <w:p w:rsidR="00B45D53" w:rsidRPr="00697F72" w:rsidRDefault="00B45D53" w:rsidP="00697F72">
      <w:pPr>
        <w:spacing w:after="0" w:line="360" w:lineRule="auto"/>
        <w:jc w:val="both"/>
        <w:rPr>
          <w:rFonts w:ascii="Arial" w:hAnsi="Arial" w:cs="Arial"/>
        </w:rPr>
      </w:pPr>
      <w:r w:rsidRPr="00697F72">
        <w:rPr>
          <w:rFonts w:ascii="Arial" w:hAnsi="Arial" w:cs="Arial"/>
          <w:color w:val="000000"/>
        </w:rPr>
        <w:t>Por lo que respecta a las fuentes de financiación de la empresa en el momento fundacional son las ayudas públicas, el capital del propio fundador y el círculo social los que más aportaron en el momento fundacional.</w:t>
      </w:r>
    </w:p>
    <w:p w:rsidR="00B45D53" w:rsidRPr="00697F72" w:rsidRDefault="00B45D53" w:rsidP="00697F72">
      <w:pPr>
        <w:autoSpaceDE w:val="0"/>
        <w:autoSpaceDN w:val="0"/>
        <w:adjustRightInd w:val="0"/>
        <w:spacing w:after="0" w:line="360" w:lineRule="auto"/>
        <w:jc w:val="both"/>
        <w:rPr>
          <w:rFonts w:ascii="Arial" w:hAnsi="Arial" w:cs="Arial"/>
          <w:color w:val="000000"/>
        </w:rPr>
      </w:pPr>
    </w:p>
    <w:p w:rsidR="00B45D53" w:rsidRPr="00697F72" w:rsidRDefault="00B45D53" w:rsidP="00697F72">
      <w:pPr>
        <w:autoSpaceDE w:val="0"/>
        <w:autoSpaceDN w:val="0"/>
        <w:adjustRightInd w:val="0"/>
        <w:spacing w:after="0" w:line="360" w:lineRule="auto"/>
        <w:jc w:val="both"/>
        <w:rPr>
          <w:rFonts w:ascii="Arial" w:hAnsi="Arial" w:cs="Arial"/>
          <w:color w:val="000000"/>
        </w:rPr>
      </w:pPr>
      <w:r w:rsidRPr="00697F72">
        <w:rPr>
          <w:rFonts w:ascii="Arial" w:hAnsi="Arial" w:cs="Arial"/>
          <w:color w:val="000000"/>
        </w:rPr>
        <w:t xml:space="preserve">Un dato sorprendente es la escasa participación de los </w:t>
      </w:r>
      <w:proofErr w:type="spellStart"/>
      <w:r w:rsidRPr="00697F72">
        <w:rPr>
          <w:rFonts w:ascii="Arial" w:hAnsi="Arial" w:cs="Arial"/>
          <w:i/>
          <w:color w:val="000000"/>
        </w:rPr>
        <w:t>Bussines</w:t>
      </w:r>
      <w:proofErr w:type="spellEnd"/>
      <w:r w:rsidRPr="00697F72">
        <w:rPr>
          <w:rFonts w:ascii="Arial" w:hAnsi="Arial" w:cs="Arial"/>
          <w:i/>
          <w:color w:val="000000"/>
        </w:rPr>
        <w:t xml:space="preserve"> </w:t>
      </w:r>
      <w:proofErr w:type="spellStart"/>
      <w:r w:rsidRPr="00697F72">
        <w:rPr>
          <w:rFonts w:ascii="Arial" w:hAnsi="Arial" w:cs="Arial"/>
          <w:i/>
          <w:color w:val="000000"/>
        </w:rPr>
        <w:t>Angels</w:t>
      </w:r>
      <w:proofErr w:type="spellEnd"/>
      <w:r w:rsidRPr="00697F72">
        <w:rPr>
          <w:rFonts w:ascii="Arial" w:hAnsi="Arial" w:cs="Arial"/>
          <w:color w:val="000000"/>
        </w:rPr>
        <w:t xml:space="preserve"> o las empresas de capital riesgo, las cuales no han sido contemplados por los encuestados para el momento de fundación de la empresa. </w:t>
      </w:r>
    </w:p>
    <w:p w:rsidR="00B45D53" w:rsidRPr="00697F72" w:rsidRDefault="00B45D53" w:rsidP="00697F72">
      <w:pPr>
        <w:autoSpaceDE w:val="0"/>
        <w:autoSpaceDN w:val="0"/>
        <w:adjustRightInd w:val="0"/>
        <w:spacing w:after="0" w:line="360" w:lineRule="auto"/>
        <w:jc w:val="both"/>
        <w:rPr>
          <w:rFonts w:ascii="Arial" w:hAnsi="Arial" w:cs="Arial"/>
          <w:color w:val="000000"/>
        </w:rPr>
      </w:pPr>
    </w:p>
    <w:p w:rsidR="00B45D53" w:rsidRDefault="00B45D53" w:rsidP="00697F72">
      <w:pPr>
        <w:autoSpaceDE w:val="0"/>
        <w:autoSpaceDN w:val="0"/>
        <w:adjustRightInd w:val="0"/>
        <w:spacing w:after="0" w:line="360" w:lineRule="auto"/>
        <w:jc w:val="both"/>
        <w:rPr>
          <w:rFonts w:ascii="Arial" w:hAnsi="Arial" w:cs="Arial"/>
        </w:rPr>
      </w:pPr>
      <w:r w:rsidRPr="00697F72">
        <w:rPr>
          <w:rFonts w:ascii="Arial" w:hAnsi="Arial" w:cs="Arial"/>
          <w:color w:val="000000"/>
        </w:rPr>
        <w:t>En la literatura se apuntaba que la disponibilidad y la cercanía de empresas de cap</w:t>
      </w:r>
      <w:r w:rsidRPr="00697F72">
        <w:rPr>
          <w:rFonts w:ascii="Arial" w:hAnsi="Arial" w:cs="Arial"/>
        </w:rPr>
        <w:t xml:space="preserve">ital riesgo era un determinante externo para financiar a las </w:t>
      </w:r>
      <w:r w:rsidRPr="00697F72">
        <w:rPr>
          <w:rFonts w:ascii="Arial" w:hAnsi="Arial" w:cs="Arial"/>
          <w:i/>
        </w:rPr>
        <w:t>spin-off</w:t>
      </w:r>
      <w:r w:rsidRPr="00697F72">
        <w:rPr>
          <w:rFonts w:ascii="Arial" w:hAnsi="Arial" w:cs="Arial"/>
        </w:rPr>
        <w:t xml:space="preserve">. En este sentido se puede señalar que este tipo de empresas sí que se encuentran en el entorno de la </w:t>
      </w:r>
      <w:proofErr w:type="spellStart"/>
      <w:r w:rsidRPr="00697F72">
        <w:rPr>
          <w:rFonts w:ascii="Arial" w:hAnsi="Arial" w:cs="Arial"/>
        </w:rPr>
        <w:t>Universitat</w:t>
      </w:r>
      <w:proofErr w:type="spellEnd"/>
      <w:r w:rsidRPr="00697F72">
        <w:rPr>
          <w:rFonts w:ascii="Arial" w:hAnsi="Arial" w:cs="Arial"/>
        </w:rPr>
        <w:t xml:space="preserve"> </w:t>
      </w:r>
      <w:proofErr w:type="spellStart"/>
      <w:r w:rsidRPr="00697F72">
        <w:rPr>
          <w:rFonts w:ascii="Arial" w:hAnsi="Arial" w:cs="Arial"/>
        </w:rPr>
        <w:t>Politècnica</w:t>
      </w:r>
      <w:proofErr w:type="spellEnd"/>
      <w:r w:rsidRPr="00697F72">
        <w:rPr>
          <w:rFonts w:ascii="Arial" w:hAnsi="Arial" w:cs="Arial"/>
        </w:rPr>
        <w:t xml:space="preserve"> de </w:t>
      </w:r>
      <w:proofErr w:type="spellStart"/>
      <w:r w:rsidRPr="00697F72">
        <w:rPr>
          <w:rFonts w:ascii="Arial" w:hAnsi="Arial" w:cs="Arial"/>
        </w:rPr>
        <w:t>València</w:t>
      </w:r>
      <w:proofErr w:type="spellEnd"/>
      <w:r w:rsidRPr="00697F72">
        <w:rPr>
          <w:rFonts w:ascii="Arial" w:hAnsi="Arial" w:cs="Arial"/>
        </w:rPr>
        <w:t xml:space="preserve">, de hecho en el propio parque empresarial de la universidad </w:t>
      </w:r>
      <w:proofErr w:type="spellStart"/>
      <w:r w:rsidRPr="00697F72">
        <w:rPr>
          <w:rFonts w:ascii="Arial" w:hAnsi="Arial" w:cs="Arial"/>
        </w:rPr>
        <w:t>està</w:t>
      </w:r>
      <w:proofErr w:type="spellEnd"/>
      <w:r w:rsidRPr="00697F72">
        <w:rPr>
          <w:rFonts w:ascii="Arial" w:hAnsi="Arial" w:cs="Arial"/>
        </w:rPr>
        <w:t xml:space="preserve"> </w:t>
      </w:r>
      <w:proofErr w:type="spellStart"/>
      <w:r w:rsidRPr="00697F72">
        <w:rPr>
          <w:rFonts w:ascii="Arial" w:hAnsi="Arial" w:cs="Arial"/>
        </w:rPr>
        <w:t>CvBan</w:t>
      </w:r>
      <w:proofErr w:type="spellEnd"/>
      <w:r w:rsidRPr="00697F72">
        <w:rPr>
          <w:rFonts w:ascii="Arial" w:hAnsi="Arial" w:cs="Arial"/>
        </w:rPr>
        <w:t xml:space="preserve"> que es una asociación que representa a los inversores privados, sirve de un interfaz entre los inversores privados y los emprendedores con una idea o un negocio innovador</w:t>
      </w:r>
      <w:r w:rsidR="00775354" w:rsidRPr="00697F72">
        <w:rPr>
          <w:rFonts w:ascii="Arial" w:hAnsi="Arial" w:cs="Arial"/>
        </w:rPr>
        <w:t>.</w:t>
      </w:r>
    </w:p>
    <w:p w:rsidR="00697F72" w:rsidRPr="00697F72" w:rsidRDefault="00697F72" w:rsidP="00697F72">
      <w:pPr>
        <w:autoSpaceDE w:val="0"/>
        <w:autoSpaceDN w:val="0"/>
        <w:adjustRightInd w:val="0"/>
        <w:spacing w:after="0" w:line="360" w:lineRule="auto"/>
        <w:jc w:val="both"/>
        <w:rPr>
          <w:rFonts w:ascii="Arial" w:hAnsi="Arial" w:cs="Arial"/>
          <w:color w:val="000000"/>
        </w:rPr>
      </w:pPr>
    </w:p>
    <w:p w:rsidR="00B124E1" w:rsidRDefault="00B45D53" w:rsidP="00697F72">
      <w:pPr>
        <w:spacing w:after="0" w:line="360" w:lineRule="auto"/>
        <w:jc w:val="both"/>
        <w:rPr>
          <w:rFonts w:ascii="Arial" w:hAnsi="Arial" w:cs="Arial"/>
          <w:color w:val="000000"/>
        </w:rPr>
      </w:pPr>
      <w:r w:rsidRPr="00697F72">
        <w:rPr>
          <w:rFonts w:ascii="Arial" w:hAnsi="Arial" w:cs="Arial"/>
          <w:color w:val="000000"/>
        </w:rPr>
        <w:t xml:space="preserve">Otro dato relevante de las </w:t>
      </w:r>
      <w:r w:rsidRPr="00697F72">
        <w:rPr>
          <w:rFonts w:ascii="Arial" w:hAnsi="Arial" w:cs="Arial"/>
          <w:i/>
          <w:color w:val="000000"/>
        </w:rPr>
        <w:t>spin-off</w:t>
      </w:r>
      <w:r w:rsidRPr="00697F72">
        <w:rPr>
          <w:rFonts w:ascii="Arial" w:hAnsi="Arial" w:cs="Arial"/>
          <w:color w:val="000000"/>
        </w:rPr>
        <w:t xml:space="preserve"> es la estructura financiera. </w:t>
      </w:r>
      <w:r w:rsidR="00F92FE5" w:rsidRPr="00697F72">
        <w:rPr>
          <w:rFonts w:ascii="Arial" w:hAnsi="Arial" w:cs="Arial"/>
          <w:color w:val="000000"/>
        </w:rPr>
        <w:t xml:space="preserve">La principal </w:t>
      </w:r>
      <w:r w:rsidRPr="00697F72">
        <w:rPr>
          <w:rFonts w:ascii="Arial" w:hAnsi="Arial" w:cs="Arial"/>
          <w:color w:val="000000"/>
        </w:rPr>
        <w:t xml:space="preserve">fuente de financiación corriente de los </w:t>
      </w:r>
      <w:r w:rsidRPr="00697F72">
        <w:rPr>
          <w:rFonts w:ascii="Arial" w:hAnsi="Arial" w:cs="Arial"/>
          <w:i/>
          <w:color w:val="000000"/>
        </w:rPr>
        <w:t>spin-off UPV</w:t>
      </w:r>
      <w:r w:rsidRPr="00697F72">
        <w:rPr>
          <w:rFonts w:ascii="Arial" w:hAnsi="Arial" w:cs="Arial"/>
          <w:color w:val="000000"/>
        </w:rPr>
        <w:t xml:space="preserve">  son los fondos que aportan los propios </w:t>
      </w:r>
      <w:r w:rsidRPr="00697F72">
        <w:rPr>
          <w:rFonts w:ascii="Arial" w:hAnsi="Arial" w:cs="Arial"/>
          <w:color w:val="000000"/>
        </w:rPr>
        <w:lastRenderedPageBreak/>
        <w:t xml:space="preserve">promotores que en promedio se sitúa cerca del 50% del pasivo total de las empresas. Le siguen en importancia el círculo familiar y de amistades que aportan casi el 13% del pasivo, las universidades aportan, en promedio, un 13% de la financiación de las spin-off y un 13% los proveedores y los </w:t>
      </w:r>
      <w:proofErr w:type="spellStart"/>
      <w:r w:rsidRPr="00697F72">
        <w:rPr>
          <w:rFonts w:ascii="Arial" w:hAnsi="Arial" w:cs="Arial"/>
          <w:color w:val="000000"/>
        </w:rPr>
        <w:t>Venture</w:t>
      </w:r>
      <w:proofErr w:type="spellEnd"/>
      <w:r w:rsidRPr="00697F72">
        <w:rPr>
          <w:rFonts w:ascii="Arial" w:hAnsi="Arial" w:cs="Arial"/>
          <w:color w:val="000000"/>
        </w:rPr>
        <w:t xml:space="preserve"> capital.  Un dato sorprendente es el 0% de las entidades financieras.</w:t>
      </w:r>
      <w:bookmarkStart w:id="5" w:name="_Toc332291580"/>
      <w:r w:rsidR="00B124E1" w:rsidRPr="00697F72">
        <w:rPr>
          <w:rFonts w:ascii="Arial" w:hAnsi="Arial" w:cs="Arial"/>
          <w:color w:val="000000"/>
        </w:rPr>
        <w:t xml:space="preserve"> Las </w:t>
      </w:r>
      <w:r w:rsidR="00B124E1" w:rsidRPr="00697F72">
        <w:rPr>
          <w:rFonts w:ascii="Arial" w:hAnsi="Arial" w:cs="Arial"/>
          <w:i/>
          <w:color w:val="000000"/>
        </w:rPr>
        <w:t>spin-off</w:t>
      </w:r>
      <w:r w:rsidR="00B124E1" w:rsidRPr="00697F72">
        <w:rPr>
          <w:rFonts w:ascii="Arial" w:hAnsi="Arial" w:cs="Arial"/>
          <w:color w:val="000000"/>
        </w:rPr>
        <w:t>, describen que recibieron ayudas públicas para la financiación, cuestión que la mayoría consideran clave para su empresa. Sin embargo el proceso de acceso a dichas ayudas lo consideran como moderadamente complicado.</w:t>
      </w:r>
    </w:p>
    <w:p w:rsidR="00096517" w:rsidRPr="00697F72" w:rsidRDefault="00096517" w:rsidP="00697F72">
      <w:pPr>
        <w:spacing w:after="0" w:line="360" w:lineRule="auto"/>
        <w:jc w:val="both"/>
        <w:rPr>
          <w:rFonts w:ascii="Arial" w:hAnsi="Arial" w:cs="Arial"/>
        </w:rPr>
      </w:pPr>
    </w:p>
    <w:bookmarkEnd w:id="5"/>
    <w:p w:rsidR="00B45D53" w:rsidRDefault="00B45D53" w:rsidP="00697F72">
      <w:pPr>
        <w:autoSpaceDE w:val="0"/>
        <w:autoSpaceDN w:val="0"/>
        <w:adjustRightInd w:val="0"/>
        <w:spacing w:after="0" w:line="360" w:lineRule="auto"/>
        <w:jc w:val="both"/>
        <w:rPr>
          <w:rFonts w:ascii="Arial" w:hAnsi="Arial" w:cs="Arial"/>
          <w:color w:val="000000"/>
        </w:rPr>
      </w:pPr>
      <w:r w:rsidRPr="00697F72">
        <w:rPr>
          <w:rFonts w:ascii="Arial" w:hAnsi="Arial" w:cs="Arial"/>
          <w:color w:val="000000"/>
        </w:rPr>
        <w:t xml:space="preserve">Que los fundadores representen 50% en este estudio, está en consonancia con lo que el informe GEM (2010). Ya que este informe apunta que el caso más frecuente de un emprendedor es aportar el 100% del capital necesario para lanzar un negocio, situándose éste en media en el 67% en el 2010, por tanto las </w:t>
      </w:r>
      <w:r w:rsidRPr="00697F72">
        <w:rPr>
          <w:rFonts w:ascii="Arial" w:hAnsi="Arial" w:cs="Arial"/>
          <w:i/>
          <w:color w:val="000000"/>
        </w:rPr>
        <w:t>spin-off</w:t>
      </w:r>
      <w:r w:rsidRPr="00697F72">
        <w:rPr>
          <w:rFonts w:ascii="Arial" w:hAnsi="Arial" w:cs="Arial"/>
          <w:color w:val="000000"/>
        </w:rPr>
        <w:t xml:space="preserve"> UPV se sitúan un 17% por debajo de la media nacional, en cuanto a la financiación del proceso emprendedor en España, incluyendo todos los emprendedores, no so</w:t>
      </w:r>
      <w:r w:rsidR="00F92FE5" w:rsidRPr="00697F72">
        <w:rPr>
          <w:rFonts w:ascii="Arial" w:hAnsi="Arial" w:cs="Arial"/>
          <w:color w:val="000000"/>
        </w:rPr>
        <w:t>lo los emprendedores académicos.</w:t>
      </w:r>
    </w:p>
    <w:p w:rsidR="00697F72" w:rsidRPr="00697F72" w:rsidRDefault="00697F72" w:rsidP="00697F72">
      <w:pPr>
        <w:autoSpaceDE w:val="0"/>
        <w:autoSpaceDN w:val="0"/>
        <w:adjustRightInd w:val="0"/>
        <w:spacing w:after="0" w:line="360" w:lineRule="auto"/>
        <w:jc w:val="both"/>
        <w:rPr>
          <w:rFonts w:ascii="Arial" w:hAnsi="Arial" w:cs="Arial"/>
          <w:color w:val="000000"/>
        </w:rPr>
      </w:pPr>
    </w:p>
    <w:bookmarkEnd w:id="2"/>
    <w:bookmarkEnd w:id="3"/>
    <w:p w:rsidR="00775354" w:rsidRPr="00697F72" w:rsidRDefault="00FA27B3" w:rsidP="00697F72">
      <w:pPr>
        <w:pStyle w:val="Ttulo3"/>
        <w:numPr>
          <w:ilvl w:val="0"/>
          <w:numId w:val="1"/>
        </w:numPr>
        <w:spacing w:before="0" w:line="360" w:lineRule="auto"/>
        <w:ind w:left="0" w:firstLine="0"/>
        <w:jc w:val="both"/>
        <w:rPr>
          <w:rFonts w:ascii="Arial" w:hAnsi="Arial" w:cs="Arial"/>
        </w:rPr>
      </w:pPr>
      <w:r>
        <w:rPr>
          <w:rFonts w:ascii="Arial" w:hAnsi="Arial" w:cs="Arial"/>
        </w:rPr>
        <w:t>CONCLUSIONES</w:t>
      </w:r>
    </w:p>
    <w:p w:rsidR="00775354" w:rsidRPr="00697F72" w:rsidRDefault="00775354" w:rsidP="00697F72">
      <w:pPr>
        <w:pStyle w:val="Prrafodelista"/>
        <w:spacing w:after="0" w:line="360" w:lineRule="auto"/>
        <w:ind w:left="0"/>
        <w:jc w:val="both"/>
        <w:rPr>
          <w:rFonts w:ascii="Arial" w:hAnsi="Arial" w:cs="Arial"/>
        </w:rPr>
      </w:pPr>
    </w:p>
    <w:p w:rsidR="00EC0049" w:rsidRDefault="00EC0049" w:rsidP="00EC0049">
      <w:pPr>
        <w:spacing w:after="0" w:line="360" w:lineRule="auto"/>
        <w:jc w:val="both"/>
        <w:rPr>
          <w:rFonts w:ascii="Arial" w:hAnsi="Arial" w:cs="Arial"/>
        </w:rPr>
      </w:pPr>
      <w:r w:rsidRPr="00697F72">
        <w:rPr>
          <w:rFonts w:ascii="Arial" w:hAnsi="Arial" w:cs="Arial"/>
        </w:rPr>
        <w:t>El concepto de spin-off y su alcance es actualmente un punto de discusión entre los investigadores de este campo, aun que las principales bases ya han sido establecidas. Las spin-off se están convirtiendo en una forma de emprendimiento con un alto contenido innovador que propicia que el conocimiento generado en la universidad se transmita a la sociedad más directamente que la licencia y potenciando el desarrollo local y nacional.</w:t>
      </w:r>
    </w:p>
    <w:p w:rsidR="00EC0049" w:rsidRDefault="00EC0049" w:rsidP="00EC0049">
      <w:pPr>
        <w:spacing w:after="0" w:line="360" w:lineRule="auto"/>
        <w:jc w:val="both"/>
        <w:rPr>
          <w:rFonts w:ascii="Arial" w:hAnsi="Arial" w:cs="Arial"/>
        </w:rPr>
      </w:pPr>
    </w:p>
    <w:p w:rsidR="002B7103" w:rsidRPr="00697F72" w:rsidRDefault="00EC0049" w:rsidP="00697F72">
      <w:pPr>
        <w:spacing w:after="0" w:line="360" w:lineRule="auto"/>
        <w:jc w:val="both"/>
        <w:rPr>
          <w:rFonts w:ascii="Arial" w:hAnsi="Arial" w:cs="Arial"/>
        </w:rPr>
      </w:pPr>
      <w:r>
        <w:rPr>
          <w:rFonts w:ascii="Arial" w:hAnsi="Arial" w:cs="Arial"/>
        </w:rPr>
        <w:t>Para descubrir si las universidades prestan apoyo a la creación de este tipo de empresas se han de analizar los principales recursos organizativos de los que disponen para observar si estos les prestan apoyo.</w:t>
      </w:r>
      <w:r w:rsidRPr="00EC0049">
        <w:rPr>
          <w:rFonts w:ascii="Arial" w:hAnsi="Arial" w:cs="Arial"/>
        </w:rPr>
        <w:t xml:space="preserve"> </w:t>
      </w:r>
      <w:r>
        <w:rPr>
          <w:rFonts w:ascii="Arial" w:hAnsi="Arial" w:cs="Arial"/>
        </w:rPr>
        <w:t>L</w:t>
      </w:r>
      <w:r w:rsidRPr="00697F72">
        <w:rPr>
          <w:rFonts w:ascii="Arial" w:hAnsi="Arial" w:cs="Arial"/>
        </w:rPr>
        <w:t xml:space="preserve">os principales recursos organizativos que prestan apoyo y respaldan a las </w:t>
      </w:r>
      <w:r w:rsidRPr="00697F72">
        <w:rPr>
          <w:rFonts w:ascii="Arial" w:hAnsi="Arial" w:cs="Arial"/>
          <w:i/>
        </w:rPr>
        <w:t>spin-off</w:t>
      </w:r>
      <w:r w:rsidRPr="00697F72">
        <w:rPr>
          <w:rFonts w:ascii="Arial" w:hAnsi="Arial" w:cs="Arial"/>
        </w:rPr>
        <w:t xml:space="preserve"> son  las incubadoras, las OTRIS, los parques científicos y tecnológicos, los centros de </w:t>
      </w:r>
      <w:proofErr w:type="spellStart"/>
      <w:r w:rsidRPr="00697F72">
        <w:rPr>
          <w:rFonts w:ascii="Arial" w:hAnsi="Arial" w:cs="Arial"/>
        </w:rPr>
        <w:t>emprendizaje</w:t>
      </w:r>
      <w:proofErr w:type="spellEnd"/>
      <w:r w:rsidRPr="00697F72">
        <w:rPr>
          <w:rFonts w:ascii="Arial" w:hAnsi="Arial" w:cs="Arial"/>
        </w:rPr>
        <w:t>, las instituciones financieras y las administraciones públicas. Como se ha comentado anteriormente estos recursos son clave para el desarrollo de estas empresas, ya que sin su apoyo el desarrollo de estas empresas, especialmente en las primeras etapas de la empresa no se hubiera podido avanzar.</w:t>
      </w:r>
      <w:r w:rsidR="00096517">
        <w:rPr>
          <w:rFonts w:ascii="Arial" w:hAnsi="Arial" w:cs="Arial"/>
        </w:rPr>
        <w:t xml:space="preserve"> </w:t>
      </w:r>
      <w:r w:rsidR="002B7103" w:rsidRPr="00697F72">
        <w:rPr>
          <w:rFonts w:ascii="Arial" w:hAnsi="Arial" w:cs="Arial"/>
        </w:rPr>
        <w:t xml:space="preserve">Entre los recursos más importantes cabe destacar el papel de las OTRIS y </w:t>
      </w:r>
      <w:r w:rsidR="004A3E7B" w:rsidRPr="00697F72">
        <w:rPr>
          <w:rFonts w:ascii="Arial" w:hAnsi="Arial" w:cs="Arial"/>
        </w:rPr>
        <w:t>los parques</w:t>
      </w:r>
      <w:r w:rsidR="002B7103" w:rsidRPr="00697F72">
        <w:rPr>
          <w:rFonts w:ascii="Arial" w:hAnsi="Arial" w:cs="Arial"/>
        </w:rPr>
        <w:t xml:space="preserve"> científicos, los cuales son los factores más importantes destacados por la literatura actual.</w:t>
      </w:r>
    </w:p>
    <w:p w:rsidR="002B7103" w:rsidRPr="00697F72" w:rsidRDefault="002B7103" w:rsidP="00697F72">
      <w:pPr>
        <w:spacing w:after="0" w:line="360" w:lineRule="auto"/>
        <w:jc w:val="both"/>
        <w:rPr>
          <w:rFonts w:ascii="Arial" w:hAnsi="Arial" w:cs="Arial"/>
        </w:rPr>
      </w:pPr>
    </w:p>
    <w:p w:rsidR="00096517" w:rsidRDefault="00096517" w:rsidP="00697F72">
      <w:pPr>
        <w:spacing w:after="0" w:line="360" w:lineRule="auto"/>
        <w:jc w:val="both"/>
        <w:rPr>
          <w:rFonts w:ascii="Arial" w:hAnsi="Arial" w:cs="Arial"/>
        </w:rPr>
      </w:pPr>
      <w:r>
        <w:rPr>
          <w:rFonts w:ascii="Arial" w:hAnsi="Arial" w:cs="Arial"/>
        </w:rPr>
        <w:t xml:space="preserve">En el análisis de los recursos organizativos que dispone la UPV, </w:t>
      </w:r>
      <w:r w:rsidR="002B7103" w:rsidRPr="00697F72">
        <w:rPr>
          <w:rFonts w:ascii="Arial" w:hAnsi="Arial" w:cs="Arial"/>
        </w:rPr>
        <w:t xml:space="preserve">se ha podido comprobar que </w:t>
      </w:r>
      <w:r>
        <w:rPr>
          <w:rFonts w:ascii="Arial" w:hAnsi="Arial" w:cs="Arial"/>
        </w:rPr>
        <w:t xml:space="preserve">tiene </w:t>
      </w:r>
      <w:r w:rsidR="002B7103" w:rsidRPr="00697F72">
        <w:rPr>
          <w:rFonts w:ascii="Arial" w:hAnsi="Arial" w:cs="Arial"/>
        </w:rPr>
        <w:t xml:space="preserve">todos los recursos organizativos apuntados por la literatura como claves para el desarrollo de estas empresas. </w:t>
      </w:r>
      <w:r>
        <w:rPr>
          <w:rFonts w:ascii="Arial" w:hAnsi="Arial" w:cs="Arial"/>
        </w:rPr>
        <w:t>Resaltando el papel que desempeña el parque tecnológico y la OTRI, ya que según estas empresas han sido los principales recursos de la UPV que les han prestado ayuda durante todo el proceso de creación y desarrollo de la empresa.</w:t>
      </w:r>
      <w:r w:rsidRPr="00096517">
        <w:rPr>
          <w:rFonts w:ascii="Arial" w:hAnsi="Arial" w:cs="Arial"/>
        </w:rPr>
        <w:t xml:space="preserve"> </w:t>
      </w:r>
      <w:r w:rsidRPr="00697F72">
        <w:rPr>
          <w:rFonts w:ascii="Arial" w:hAnsi="Arial" w:cs="Arial"/>
        </w:rPr>
        <w:t xml:space="preserve">De media los fundadores de las </w:t>
      </w:r>
      <w:r w:rsidRPr="00697F72">
        <w:rPr>
          <w:rFonts w:ascii="Arial" w:hAnsi="Arial" w:cs="Arial"/>
          <w:i/>
        </w:rPr>
        <w:t>spin-off UPV</w:t>
      </w:r>
      <w:r w:rsidRPr="00697F72">
        <w:rPr>
          <w:rFonts w:ascii="Arial" w:hAnsi="Arial" w:cs="Arial"/>
        </w:rPr>
        <w:t xml:space="preserve"> consideran que la UPV las ha apoyado bastante en el proceso de creación de su empresa.</w:t>
      </w:r>
    </w:p>
    <w:p w:rsidR="00096517" w:rsidRDefault="00096517" w:rsidP="00697F72">
      <w:pPr>
        <w:spacing w:after="0" w:line="360" w:lineRule="auto"/>
        <w:jc w:val="both"/>
        <w:rPr>
          <w:rFonts w:ascii="Arial" w:hAnsi="Arial" w:cs="Arial"/>
        </w:rPr>
      </w:pPr>
    </w:p>
    <w:p w:rsidR="002B7103" w:rsidRPr="00697F72" w:rsidRDefault="00096517" w:rsidP="00697F72">
      <w:pPr>
        <w:spacing w:after="0" w:line="360" w:lineRule="auto"/>
        <w:jc w:val="both"/>
        <w:rPr>
          <w:rFonts w:ascii="Arial" w:hAnsi="Arial" w:cs="Arial"/>
        </w:rPr>
      </w:pPr>
      <w:r>
        <w:rPr>
          <w:rFonts w:ascii="Arial" w:hAnsi="Arial" w:cs="Arial"/>
        </w:rPr>
        <w:t xml:space="preserve">Por tanto se puede comprobar que la UPV apoya y fomenta el </w:t>
      </w:r>
      <w:proofErr w:type="spellStart"/>
      <w:r>
        <w:rPr>
          <w:rFonts w:ascii="Arial" w:hAnsi="Arial" w:cs="Arial"/>
        </w:rPr>
        <w:t>emprendedurismo</w:t>
      </w:r>
      <w:proofErr w:type="spellEnd"/>
      <w:r>
        <w:rPr>
          <w:rFonts w:ascii="Arial" w:hAnsi="Arial" w:cs="Arial"/>
        </w:rPr>
        <w:t xml:space="preserve"> de forma activa poniendo a disposición de los emprendedores una gran multitud de recursos para que ellos puedan desarrollar sus ideas y crear sus negocios.</w:t>
      </w:r>
    </w:p>
    <w:p w:rsidR="004A3E7B" w:rsidRDefault="004A3E7B" w:rsidP="00697F72">
      <w:pPr>
        <w:spacing w:after="0" w:line="360" w:lineRule="auto"/>
        <w:jc w:val="both"/>
        <w:rPr>
          <w:rFonts w:ascii="Arial" w:hAnsi="Arial" w:cs="Arial"/>
        </w:rPr>
      </w:pPr>
    </w:p>
    <w:p w:rsidR="004A3E7B" w:rsidRDefault="00697F72" w:rsidP="00697F72">
      <w:pPr>
        <w:pStyle w:val="Ttulo3"/>
        <w:numPr>
          <w:ilvl w:val="0"/>
          <w:numId w:val="1"/>
        </w:numPr>
        <w:spacing w:before="0" w:line="360" w:lineRule="auto"/>
        <w:ind w:left="0" w:firstLine="0"/>
        <w:jc w:val="both"/>
        <w:rPr>
          <w:rFonts w:ascii="Arial" w:hAnsi="Arial" w:cs="Arial"/>
        </w:rPr>
      </w:pPr>
      <w:r>
        <w:rPr>
          <w:rFonts w:ascii="Arial" w:hAnsi="Arial" w:cs="Arial"/>
        </w:rPr>
        <w:t xml:space="preserve">REFERENCIAS </w:t>
      </w:r>
      <w:r w:rsidR="004A3E7B" w:rsidRPr="00697F72">
        <w:rPr>
          <w:rFonts w:ascii="Arial" w:hAnsi="Arial" w:cs="Arial"/>
        </w:rPr>
        <w:t>BIBLIOGRAFÍ</w:t>
      </w:r>
      <w:r>
        <w:rPr>
          <w:rFonts w:ascii="Arial" w:hAnsi="Arial" w:cs="Arial"/>
        </w:rPr>
        <w:t>C</w:t>
      </w:r>
      <w:r w:rsidR="004A3E7B" w:rsidRPr="00697F72">
        <w:rPr>
          <w:rFonts w:ascii="Arial" w:hAnsi="Arial" w:cs="Arial"/>
        </w:rPr>
        <w:t>A</w:t>
      </w:r>
      <w:r>
        <w:rPr>
          <w:rFonts w:ascii="Arial" w:hAnsi="Arial" w:cs="Arial"/>
        </w:rPr>
        <w:t>S</w:t>
      </w:r>
      <w:r w:rsidR="004A3E7B" w:rsidRPr="00697F72">
        <w:rPr>
          <w:rFonts w:ascii="Arial" w:hAnsi="Arial" w:cs="Arial"/>
        </w:rPr>
        <w:t>:</w:t>
      </w:r>
    </w:p>
    <w:p w:rsidR="00697F72" w:rsidRPr="00697F72" w:rsidRDefault="00697F72" w:rsidP="00697F72">
      <w:pPr>
        <w:rPr>
          <w:lang w:eastAsia="es-ES"/>
        </w:rPr>
      </w:pPr>
    </w:p>
    <w:p w:rsidR="00697F72" w:rsidRPr="00FA27B3" w:rsidRDefault="00697F72" w:rsidP="00697F72">
      <w:pPr>
        <w:autoSpaceDE w:val="0"/>
        <w:autoSpaceDN w:val="0"/>
        <w:adjustRightInd w:val="0"/>
        <w:spacing w:after="0" w:line="360" w:lineRule="auto"/>
        <w:jc w:val="both"/>
        <w:rPr>
          <w:rFonts w:ascii="Arial" w:hAnsi="Arial" w:cs="Arial"/>
        </w:rPr>
      </w:pPr>
      <w:r w:rsidRPr="00FA27B3">
        <w:rPr>
          <w:rFonts w:ascii="Arial" w:hAnsi="Arial" w:cs="Arial"/>
          <w:b/>
        </w:rPr>
        <w:t>BERAZA</w:t>
      </w:r>
      <w:r w:rsidR="00206C8A">
        <w:rPr>
          <w:rFonts w:ascii="Arial" w:hAnsi="Arial" w:cs="Arial"/>
          <w:b/>
        </w:rPr>
        <w:t>,</w:t>
      </w:r>
      <w:r w:rsidRPr="00FA27B3">
        <w:rPr>
          <w:rFonts w:ascii="Arial" w:hAnsi="Arial" w:cs="Arial"/>
          <w:b/>
        </w:rPr>
        <w:t xml:space="preserve"> (2011):</w:t>
      </w:r>
      <w:r w:rsidRPr="00FA27B3">
        <w:rPr>
          <w:rFonts w:ascii="Arial" w:hAnsi="Arial" w:cs="Arial"/>
        </w:rPr>
        <w:t xml:space="preserve"> Conferencia “</w:t>
      </w:r>
      <w:r w:rsidRPr="00FA27B3">
        <w:rPr>
          <w:rFonts w:ascii="Arial" w:hAnsi="Arial" w:cs="Arial"/>
          <w:bCs/>
        </w:rPr>
        <w:t>Creación de empresas universitarias, spin-off</w:t>
      </w:r>
      <w:r w:rsidRPr="00FA27B3">
        <w:rPr>
          <w:rFonts w:ascii="Arial" w:hAnsi="Arial" w:cs="Arial"/>
        </w:rPr>
        <w:t>. Universidad del País Vasco (14/04/2011).</w:t>
      </w:r>
    </w:p>
    <w:p w:rsidR="00697F72" w:rsidRPr="00FA27B3" w:rsidRDefault="00697F72" w:rsidP="00697F72">
      <w:pPr>
        <w:autoSpaceDE w:val="0"/>
        <w:autoSpaceDN w:val="0"/>
        <w:adjustRightInd w:val="0"/>
        <w:spacing w:after="0" w:line="360" w:lineRule="auto"/>
        <w:jc w:val="both"/>
        <w:rPr>
          <w:rFonts w:ascii="Arial" w:hAnsi="Arial" w:cs="Arial"/>
        </w:rPr>
      </w:pPr>
    </w:p>
    <w:p w:rsidR="00697F72" w:rsidRPr="00FA27B3" w:rsidRDefault="00EC0049" w:rsidP="00697F72">
      <w:pPr>
        <w:autoSpaceDE w:val="0"/>
        <w:autoSpaceDN w:val="0"/>
        <w:adjustRightInd w:val="0"/>
        <w:spacing w:after="0" w:line="360" w:lineRule="auto"/>
        <w:jc w:val="both"/>
        <w:rPr>
          <w:rFonts w:ascii="Arial" w:hAnsi="Arial" w:cs="Arial"/>
          <w:lang w:val="en-US"/>
        </w:rPr>
      </w:pPr>
      <w:r>
        <w:rPr>
          <w:rFonts w:ascii="Arial" w:hAnsi="Arial" w:cs="Arial"/>
          <w:b/>
        </w:rPr>
        <w:t>BERAZA</w:t>
      </w:r>
      <w:r w:rsidR="00206C8A">
        <w:rPr>
          <w:rFonts w:ascii="Arial" w:hAnsi="Arial" w:cs="Arial"/>
          <w:b/>
        </w:rPr>
        <w:t>,</w:t>
      </w:r>
      <w:r w:rsidR="00697F72" w:rsidRPr="00FA27B3">
        <w:rPr>
          <w:rFonts w:ascii="Arial" w:hAnsi="Arial" w:cs="Arial"/>
          <w:b/>
        </w:rPr>
        <w:t xml:space="preserve"> (2010):</w:t>
      </w:r>
      <w:r w:rsidR="00697F72" w:rsidRPr="00FA27B3">
        <w:rPr>
          <w:rFonts w:ascii="Arial" w:hAnsi="Arial" w:cs="Arial"/>
        </w:rPr>
        <w:t xml:space="preserve"> “Los programas de apoyo a la creación de spin-</w:t>
      </w:r>
      <w:proofErr w:type="spellStart"/>
      <w:r w:rsidR="00697F72" w:rsidRPr="00FA27B3">
        <w:rPr>
          <w:rFonts w:ascii="Arial" w:hAnsi="Arial" w:cs="Arial"/>
        </w:rPr>
        <w:t>offs</w:t>
      </w:r>
      <w:proofErr w:type="spellEnd"/>
      <w:r w:rsidR="00697F72" w:rsidRPr="00FA27B3">
        <w:rPr>
          <w:rFonts w:ascii="Arial" w:hAnsi="Arial" w:cs="Arial"/>
        </w:rPr>
        <w:t xml:space="preserve"> académicas en las universidades españolas: una  comparación internacional”. </w:t>
      </w:r>
      <w:proofErr w:type="spellStart"/>
      <w:proofErr w:type="gramStart"/>
      <w:r w:rsidR="00697F72" w:rsidRPr="00FA27B3">
        <w:rPr>
          <w:rFonts w:ascii="Arial" w:hAnsi="Arial" w:cs="Arial"/>
          <w:lang w:val="en-US"/>
        </w:rPr>
        <w:t>Tesis</w:t>
      </w:r>
      <w:proofErr w:type="spellEnd"/>
      <w:r w:rsidR="00697F72" w:rsidRPr="00FA27B3">
        <w:rPr>
          <w:rFonts w:ascii="Arial" w:hAnsi="Arial" w:cs="Arial"/>
          <w:lang w:val="en-US"/>
        </w:rPr>
        <w:t xml:space="preserve"> Doctoral.</w:t>
      </w:r>
      <w:proofErr w:type="gramEnd"/>
      <w:r w:rsidR="00697F72" w:rsidRPr="00FA27B3">
        <w:rPr>
          <w:rFonts w:ascii="Arial" w:hAnsi="Arial" w:cs="Arial"/>
          <w:lang w:val="en-US"/>
        </w:rPr>
        <w:t xml:space="preserve"> Universidad </w:t>
      </w:r>
      <w:proofErr w:type="gramStart"/>
      <w:r w:rsidR="00697F72" w:rsidRPr="00FA27B3">
        <w:rPr>
          <w:rFonts w:ascii="Arial" w:hAnsi="Arial" w:cs="Arial"/>
          <w:lang w:val="en-US"/>
        </w:rPr>
        <w:t>del</w:t>
      </w:r>
      <w:proofErr w:type="gramEnd"/>
      <w:r w:rsidR="00697F72" w:rsidRPr="00FA27B3">
        <w:rPr>
          <w:rFonts w:ascii="Arial" w:hAnsi="Arial" w:cs="Arial"/>
          <w:lang w:val="en-US"/>
        </w:rPr>
        <w:t xml:space="preserve"> País Vasco.</w:t>
      </w:r>
    </w:p>
    <w:p w:rsidR="00697F72" w:rsidRPr="00FA27B3" w:rsidRDefault="00697F72" w:rsidP="00697F72">
      <w:pPr>
        <w:autoSpaceDE w:val="0"/>
        <w:autoSpaceDN w:val="0"/>
        <w:adjustRightInd w:val="0"/>
        <w:spacing w:after="0" w:line="360" w:lineRule="auto"/>
        <w:jc w:val="both"/>
        <w:rPr>
          <w:rFonts w:ascii="Arial" w:hAnsi="Arial" w:cs="Arial"/>
          <w:lang w:val="en-US"/>
        </w:rPr>
      </w:pPr>
    </w:p>
    <w:p w:rsidR="00697F72" w:rsidRPr="00FA27B3" w:rsidRDefault="00EC0049" w:rsidP="00697F72">
      <w:pPr>
        <w:spacing w:after="0" w:line="360" w:lineRule="auto"/>
        <w:jc w:val="both"/>
        <w:rPr>
          <w:rFonts w:ascii="Arial" w:hAnsi="Arial" w:cs="Arial"/>
          <w:color w:val="000000"/>
          <w:lang w:val="en-US"/>
        </w:rPr>
      </w:pPr>
      <w:r>
        <w:rPr>
          <w:rFonts w:ascii="Arial" w:hAnsi="Arial" w:cs="Arial"/>
          <w:b/>
          <w:color w:val="000000"/>
          <w:lang w:val="en-US"/>
        </w:rPr>
        <w:t>DIGREGORIO y SHANE</w:t>
      </w:r>
      <w:r w:rsidR="00206C8A">
        <w:rPr>
          <w:rFonts w:ascii="Arial" w:hAnsi="Arial" w:cs="Arial"/>
          <w:b/>
          <w:color w:val="000000"/>
          <w:lang w:val="en-US"/>
        </w:rPr>
        <w:t>,</w:t>
      </w:r>
      <w:r>
        <w:rPr>
          <w:rFonts w:ascii="Arial" w:hAnsi="Arial" w:cs="Arial"/>
          <w:b/>
          <w:color w:val="000000"/>
          <w:lang w:val="en-US"/>
        </w:rPr>
        <w:t xml:space="preserve"> </w:t>
      </w:r>
      <w:r w:rsidR="00697F72" w:rsidRPr="00FA27B3">
        <w:rPr>
          <w:rFonts w:ascii="Arial" w:hAnsi="Arial" w:cs="Arial"/>
          <w:b/>
          <w:color w:val="000000"/>
          <w:lang w:val="en-US"/>
        </w:rPr>
        <w:t>(2003):</w:t>
      </w:r>
      <w:r w:rsidR="00697F72" w:rsidRPr="00FA27B3">
        <w:rPr>
          <w:rFonts w:ascii="Arial" w:hAnsi="Arial" w:cs="Arial"/>
          <w:color w:val="000000"/>
          <w:lang w:val="en-US"/>
        </w:rPr>
        <w:t xml:space="preserve"> “Why some </w:t>
      </w:r>
      <w:proofErr w:type="spellStart"/>
      <w:r w:rsidR="00697F72" w:rsidRPr="00FA27B3">
        <w:rPr>
          <w:rFonts w:ascii="Arial" w:hAnsi="Arial" w:cs="Arial"/>
          <w:color w:val="000000"/>
          <w:lang w:val="en-US"/>
        </w:rPr>
        <w:t>universitities</w:t>
      </w:r>
      <w:proofErr w:type="spellEnd"/>
      <w:r w:rsidR="00697F72" w:rsidRPr="00FA27B3">
        <w:rPr>
          <w:rFonts w:ascii="Arial" w:hAnsi="Arial" w:cs="Arial"/>
          <w:color w:val="000000"/>
          <w:lang w:val="en-US"/>
        </w:rPr>
        <w:t xml:space="preserve"> generate more startups than others?”</w:t>
      </w:r>
      <w:r w:rsidR="00697F72" w:rsidRPr="00FA27B3">
        <w:rPr>
          <w:rFonts w:ascii="Arial" w:hAnsi="Arial" w:cs="Arial"/>
          <w:i/>
          <w:iCs/>
          <w:color w:val="000000"/>
          <w:lang w:val="en-US"/>
        </w:rPr>
        <w:t>Research</w:t>
      </w:r>
      <w:r w:rsidR="00697F72" w:rsidRPr="00FA27B3">
        <w:rPr>
          <w:rFonts w:ascii="Arial" w:hAnsi="Arial" w:cs="Arial"/>
          <w:color w:val="000000"/>
          <w:lang w:val="en-US"/>
        </w:rPr>
        <w:t xml:space="preserve"> </w:t>
      </w:r>
      <w:r w:rsidR="00697F72" w:rsidRPr="00FA27B3">
        <w:rPr>
          <w:rFonts w:ascii="Arial" w:hAnsi="Arial" w:cs="Arial"/>
          <w:i/>
          <w:iCs/>
          <w:color w:val="000000"/>
          <w:lang w:val="en-US"/>
        </w:rPr>
        <w:t>Policy</w:t>
      </w:r>
      <w:r w:rsidR="00697F72" w:rsidRPr="00FA27B3">
        <w:rPr>
          <w:rFonts w:ascii="Arial" w:hAnsi="Arial" w:cs="Arial"/>
          <w:color w:val="000000"/>
          <w:lang w:val="en-US"/>
        </w:rPr>
        <w:t>, Vol. 32, pp. 209-227.</w:t>
      </w:r>
    </w:p>
    <w:p w:rsidR="00697F72" w:rsidRPr="00FA27B3" w:rsidRDefault="00697F72" w:rsidP="00697F72">
      <w:pPr>
        <w:spacing w:after="0" w:line="360" w:lineRule="auto"/>
        <w:jc w:val="both"/>
        <w:rPr>
          <w:rFonts w:ascii="Arial" w:hAnsi="Arial" w:cs="Arial"/>
          <w:color w:val="000000"/>
          <w:lang w:val="en-US"/>
        </w:rPr>
      </w:pPr>
    </w:p>
    <w:p w:rsidR="00697F72" w:rsidRPr="00C128F8" w:rsidRDefault="00EC0049" w:rsidP="00697F72">
      <w:pPr>
        <w:autoSpaceDE w:val="0"/>
        <w:autoSpaceDN w:val="0"/>
        <w:adjustRightInd w:val="0"/>
        <w:spacing w:after="0" w:line="360" w:lineRule="auto"/>
        <w:jc w:val="both"/>
        <w:rPr>
          <w:rFonts w:ascii="Arial" w:hAnsi="Arial" w:cs="Arial"/>
          <w:color w:val="000000"/>
          <w:lang w:val="en-US"/>
        </w:rPr>
      </w:pPr>
      <w:r>
        <w:rPr>
          <w:rFonts w:ascii="Arial" w:hAnsi="Arial" w:cs="Arial"/>
          <w:b/>
          <w:color w:val="000000"/>
          <w:lang w:val="en-US"/>
        </w:rPr>
        <w:t>DORFMAN</w:t>
      </w:r>
      <w:r w:rsidR="00206C8A">
        <w:rPr>
          <w:rFonts w:ascii="Arial" w:hAnsi="Arial" w:cs="Arial"/>
          <w:b/>
          <w:color w:val="000000"/>
          <w:lang w:val="en-US"/>
        </w:rPr>
        <w:t>,</w:t>
      </w:r>
      <w:r>
        <w:rPr>
          <w:rFonts w:ascii="Arial" w:hAnsi="Arial" w:cs="Arial"/>
          <w:b/>
          <w:color w:val="000000"/>
          <w:lang w:val="en-US"/>
        </w:rPr>
        <w:t xml:space="preserve"> </w:t>
      </w:r>
      <w:r w:rsidR="00697F72" w:rsidRPr="00C128F8">
        <w:rPr>
          <w:rFonts w:ascii="Arial" w:hAnsi="Arial" w:cs="Arial"/>
          <w:b/>
          <w:color w:val="000000"/>
          <w:lang w:val="en-US"/>
        </w:rPr>
        <w:t>(1983):</w:t>
      </w:r>
      <w:r w:rsidR="00697F72" w:rsidRPr="00C128F8">
        <w:rPr>
          <w:rFonts w:ascii="Arial" w:hAnsi="Arial" w:cs="Arial"/>
          <w:color w:val="000000"/>
          <w:lang w:val="en-US"/>
        </w:rPr>
        <w:t xml:space="preserve"> “Route 128: The Development of a Regional High-Technology Economy”, </w:t>
      </w:r>
      <w:r w:rsidR="00697F72" w:rsidRPr="00C128F8">
        <w:rPr>
          <w:rFonts w:ascii="Arial" w:hAnsi="Arial" w:cs="Arial"/>
          <w:i/>
          <w:iCs/>
          <w:color w:val="000000"/>
          <w:lang w:val="en-US"/>
        </w:rPr>
        <w:t>Research Policy</w:t>
      </w:r>
      <w:r w:rsidR="00697F72" w:rsidRPr="00C128F8">
        <w:rPr>
          <w:rFonts w:ascii="Arial" w:hAnsi="Arial" w:cs="Arial"/>
          <w:color w:val="000000"/>
          <w:lang w:val="en-US"/>
        </w:rPr>
        <w:t xml:space="preserve">, </w:t>
      </w:r>
      <w:proofErr w:type="spellStart"/>
      <w:r w:rsidR="00697F72" w:rsidRPr="00C128F8">
        <w:rPr>
          <w:rFonts w:ascii="Arial" w:hAnsi="Arial" w:cs="Arial"/>
          <w:color w:val="000000"/>
          <w:lang w:val="en-US"/>
        </w:rPr>
        <w:t>núm</w:t>
      </w:r>
      <w:proofErr w:type="spellEnd"/>
      <w:r w:rsidR="00697F72" w:rsidRPr="00C128F8">
        <w:rPr>
          <w:rFonts w:ascii="Arial" w:hAnsi="Arial" w:cs="Arial"/>
          <w:color w:val="000000"/>
          <w:lang w:val="en-US"/>
        </w:rPr>
        <w:t>. 12, pp. 299-316</w:t>
      </w:r>
      <w:r w:rsidR="00C128F8" w:rsidRPr="00C128F8">
        <w:rPr>
          <w:rFonts w:ascii="Arial" w:hAnsi="Arial" w:cs="Arial"/>
          <w:color w:val="000000"/>
          <w:lang w:val="en-US"/>
        </w:rPr>
        <w:t>.</w:t>
      </w:r>
    </w:p>
    <w:p w:rsidR="00697F72" w:rsidRPr="00C128F8" w:rsidRDefault="00697F72" w:rsidP="00697F72">
      <w:pPr>
        <w:autoSpaceDE w:val="0"/>
        <w:autoSpaceDN w:val="0"/>
        <w:adjustRightInd w:val="0"/>
        <w:spacing w:after="0" w:line="360" w:lineRule="auto"/>
        <w:jc w:val="both"/>
        <w:rPr>
          <w:rFonts w:ascii="Arial" w:hAnsi="Arial" w:cs="Arial"/>
          <w:color w:val="000000"/>
          <w:lang w:val="en-US"/>
        </w:rPr>
      </w:pPr>
    </w:p>
    <w:p w:rsidR="00697F72" w:rsidRPr="00EC0049" w:rsidRDefault="00EC0049" w:rsidP="00697F72">
      <w:pPr>
        <w:autoSpaceDE w:val="0"/>
        <w:autoSpaceDN w:val="0"/>
        <w:adjustRightInd w:val="0"/>
        <w:spacing w:after="0" w:line="360" w:lineRule="auto"/>
        <w:jc w:val="both"/>
        <w:rPr>
          <w:rFonts w:ascii="Arial" w:hAnsi="Arial" w:cs="Arial"/>
          <w:color w:val="000000"/>
          <w:lang w:val="en-US"/>
        </w:rPr>
      </w:pPr>
      <w:r>
        <w:rPr>
          <w:rFonts w:ascii="Arial" w:hAnsi="Arial" w:cs="Arial"/>
          <w:b/>
          <w:color w:val="000000"/>
        </w:rPr>
        <w:t>HERNÁNDEZ; GRAÑA y LÓPEZ</w:t>
      </w:r>
      <w:r w:rsidR="00206C8A">
        <w:rPr>
          <w:rFonts w:ascii="Arial" w:hAnsi="Arial" w:cs="Arial"/>
          <w:b/>
          <w:color w:val="000000"/>
        </w:rPr>
        <w:t>,</w:t>
      </w:r>
      <w:r>
        <w:rPr>
          <w:rFonts w:ascii="Arial" w:hAnsi="Arial" w:cs="Arial"/>
          <w:b/>
          <w:color w:val="000000"/>
        </w:rPr>
        <w:t xml:space="preserve"> </w:t>
      </w:r>
      <w:r w:rsidR="00697F72" w:rsidRPr="00FA27B3">
        <w:rPr>
          <w:rFonts w:ascii="Arial" w:hAnsi="Arial" w:cs="Arial"/>
          <w:b/>
          <w:color w:val="000000"/>
        </w:rPr>
        <w:t>(2003)</w:t>
      </w:r>
      <w:r w:rsidR="00697F72" w:rsidRPr="00FA27B3">
        <w:rPr>
          <w:rFonts w:ascii="Arial" w:hAnsi="Arial" w:cs="Arial"/>
          <w:color w:val="000000"/>
        </w:rPr>
        <w:t xml:space="preserve">: “¿Y por qué no? La experiencia del programa de creación de empresas UNIEMPRENDE en Galicia”, </w:t>
      </w:r>
      <w:r w:rsidR="00697F72" w:rsidRPr="00FA27B3">
        <w:rPr>
          <w:rFonts w:ascii="Arial" w:hAnsi="Arial" w:cs="Arial"/>
          <w:i/>
          <w:iCs/>
          <w:color w:val="000000"/>
        </w:rPr>
        <w:t>Iniciativa Emprendedora,</w:t>
      </w:r>
      <w:r w:rsidR="00697F72" w:rsidRPr="00FA27B3">
        <w:rPr>
          <w:rFonts w:ascii="Arial" w:hAnsi="Arial" w:cs="Arial"/>
          <w:color w:val="000000"/>
        </w:rPr>
        <w:t xml:space="preserve"> núm. 41, pp. 75-87. </w:t>
      </w:r>
      <w:proofErr w:type="spellStart"/>
      <w:r w:rsidR="00697F72" w:rsidRPr="00EC0049">
        <w:rPr>
          <w:rFonts w:ascii="Arial" w:hAnsi="Arial" w:cs="Arial"/>
          <w:color w:val="000000"/>
          <w:lang w:val="en-US"/>
        </w:rPr>
        <w:t>Deusto</w:t>
      </w:r>
      <w:proofErr w:type="spellEnd"/>
      <w:r w:rsidR="00C128F8" w:rsidRPr="00EC0049">
        <w:rPr>
          <w:rFonts w:ascii="Arial" w:hAnsi="Arial" w:cs="Arial"/>
          <w:color w:val="000000"/>
          <w:lang w:val="en-US"/>
        </w:rPr>
        <w:t>.</w:t>
      </w:r>
    </w:p>
    <w:p w:rsidR="00697F72" w:rsidRPr="00EC0049" w:rsidRDefault="00697F72" w:rsidP="00697F72">
      <w:pPr>
        <w:autoSpaceDE w:val="0"/>
        <w:autoSpaceDN w:val="0"/>
        <w:adjustRightInd w:val="0"/>
        <w:spacing w:after="0" w:line="360" w:lineRule="auto"/>
        <w:jc w:val="both"/>
        <w:rPr>
          <w:rFonts w:ascii="Arial" w:hAnsi="Arial" w:cs="Arial"/>
          <w:color w:val="000000"/>
          <w:lang w:val="en-US"/>
        </w:rPr>
      </w:pPr>
    </w:p>
    <w:p w:rsidR="00697F72" w:rsidRPr="00FA27B3" w:rsidRDefault="00EC0049" w:rsidP="00697F72">
      <w:pPr>
        <w:autoSpaceDE w:val="0"/>
        <w:autoSpaceDN w:val="0"/>
        <w:adjustRightInd w:val="0"/>
        <w:spacing w:after="0" w:line="360" w:lineRule="auto"/>
        <w:jc w:val="both"/>
        <w:rPr>
          <w:rFonts w:ascii="Arial" w:hAnsi="Arial" w:cs="Arial"/>
          <w:bCs/>
          <w:color w:val="000000"/>
          <w:lang w:val="en-US"/>
        </w:rPr>
      </w:pPr>
      <w:r>
        <w:rPr>
          <w:rFonts w:ascii="Arial" w:hAnsi="Arial" w:cs="Arial"/>
          <w:b/>
          <w:bCs/>
          <w:color w:val="000000"/>
          <w:lang w:val="en-US"/>
        </w:rPr>
        <w:t>LINK y SCOTT</w:t>
      </w:r>
      <w:r w:rsidR="00206C8A">
        <w:rPr>
          <w:rFonts w:ascii="Arial" w:hAnsi="Arial" w:cs="Arial"/>
          <w:b/>
          <w:bCs/>
          <w:color w:val="000000"/>
          <w:lang w:val="en-US"/>
        </w:rPr>
        <w:t>,</w:t>
      </w:r>
      <w:r>
        <w:rPr>
          <w:rFonts w:ascii="Arial" w:hAnsi="Arial" w:cs="Arial"/>
          <w:b/>
          <w:bCs/>
          <w:color w:val="000000"/>
          <w:lang w:val="en-US"/>
        </w:rPr>
        <w:t xml:space="preserve"> </w:t>
      </w:r>
      <w:r w:rsidR="00697F72" w:rsidRPr="00FA27B3">
        <w:rPr>
          <w:rFonts w:ascii="Arial" w:hAnsi="Arial" w:cs="Arial"/>
          <w:b/>
          <w:bCs/>
          <w:color w:val="000000"/>
          <w:lang w:val="en-US"/>
        </w:rPr>
        <w:t>(2005):</w:t>
      </w:r>
      <w:r w:rsidR="00697F72" w:rsidRPr="00FA27B3">
        <w:rPr>
          <w:rFonts w:ascii="Arial" w:hAnsi="Arial" w:cs="Arial"/>
          <w:bCs/>
          <w:color w:val="000000"/>
          <w:lang w:val="en-US"/>
        </w:rPr>
        <w:t xml:space="preserve"> «Opening the Ivory’s Tower Door: An Analysis of the Determinants of the Formation of US University Spin-off Companies»; </w:t>
      </w:r>
      <w:r w:rsidR="00697F72" w:rsidRPr="00FA27B3">
        <w:rPr>
          <w:rFonts w:ascii="Arial" w:hAnsi="Arial" w:cs="Arial"/>
          <w:bCs/>
          <w:i/>
          <w:color w:val="000000"/>
          <w:lang w:val="en-US"/>
        </w:rPr>
        <w:t>Research Policy</w:t>
      </w:r>
      <w:r w:rsidR="00697F72" w:rsidRPr="00FA27B3">
        <w:rPr>
          <w:rFonts w:ascii="Arial" w:hAnsi="Arial" w:cs="Arial"/>
          <w:bCs/>
          <w:color w:val="000000"/>
          <w:lang w:val="en-US"/>
        </w:rPr>
        <w:t>, 34, 1106-1112.</w:t>
      </w:r>
    </w:p>
    <w:p w:rsidR="00697F72" w:rsidRPr="00FA27B3" w:rsidRDefault="00697F72" w:rsidP="00697F72">
      <w:pPr>
        <w:autoSpaceDE w:val="0"/>
        <w:autoSpaceDN w:val="0"/>
        <w:adjustRightInd w:val="0"/>
        <w:spacing w:after="0" w:line="360" w:lineRule="auto"/>
        <w:jc w:val="both"/>
        <w:rPr>
          <w:rFonts w:ascii="Arial" w:hAnsi="Arial" w:cs="Arial"/>
          <w:bCs/>
          <w:color w:val="000000"/>
          <w:lang w:val="en-US"/>
        </w:rPr>
      </w:pPr>
    </w:p>
    <w:p w:rsidR="00697F72" w:rsidRPr="00FA27B3" w:rsidRDefault="00EC0049" w:rsidP="00697F72">
      <w:pPr>
        <w:autoSpaceDE w:val="0"/>
        <w:autoSpaceDN w:val="0"/>
        <w:adjustRightInd w:val="0"/>
        <w:spacing w:after="0" w:line="360" w:lineRule="auto"/>
        <w:jc w:val="both"/>
        <w:rPr>
          <w:rFonts w:ascii="Arial" w:hAnsi="Arial" w:cs="Arial"/>
          <w:bCs/>
          <w:color w:val="000000"/>
          <w:lang w:val="en-US"/>
        </w:rPr>
      </w:pPr>
      <w:r>
        <w:rPr>
          <w:rFonts w:ascii="Arial" w:hAnsi="Arial" w:cs="Arial"/>
          <w:b/>
          <w:bCs/>
          <w:color w:val="000000"/>
          <w:lang w:val="en-US"/>
        </w:rPr>
        <w:lastRenderedPageBreak/>
        <w:t>LOCKETT y WRIGHT</w:t>
      </w:r>
      <w:r w:rsidR="00206C8A">
        <w:rPr>
          <w:rFonts w:ascii="Arial" w:hAnsi="Arial" w:cs="Arial"/>
          <w:b/>
          <w:bCs/>
          <w:color w:val="000000"/>
          <w:lang w:val="en-US"/>
        </w:rPr>
        <w:t>,</w:t>
      </w:r>
      <w:r>
        <w:rPr>
          <w:rFonts w:ascii="Arial" w:hAnsi="Arial" w:cs="Arial"/>
          <w:b/>
          <w:bCs/>
          <w:color w:val="000000"/>
          <w:lang w:val="en-US"/>
        </w:rPr>
        <w:t xml:space="preserve"> </w:t>
      </w:r>
      <w:r w:rsidR="00697F72" w:rsidRPr="00FA27B3">
        <w:rPr>
          <w:rFonts w:ascii="Arial" w:hAnsi="Arial" w:cs="Arial"/>
          <w:b/>
          <w:bCs/>
          <w:color w:val="000000"/>
          <w:lang w:val="en-US"/>
        </w:rPr>
        <w:t>(2005):</w:t>
      </w:r>
      <w:r w:rsidR="00697F72" w:rsidRPr="00FA27B3">
        <w:rPr>
          <w:rFonts w:ascii="Arial" w:hAnsi="Arial" w:cs="Arial"/>
          <w:bCs/>
          <w:color w:val="000000"/>
          <w:lang w:val="en-US"/>
        </w:rPr>
        <w:t xml:space="preserve"> «Resources, Capabilities, Risk Capital and the Creation of University Spin-out Companies</w:t>
      </w:r>
      <w:r w:rsidR="00697F72" w:rsidRPr="00FA27B3">
        <w:rPr>
          <w:rFonts w:ascii="Arial" w:hAnsi="Arial" w:cs="Arial"/>
          <w:bCs/>
          <w:i/>
          <w:color w:val="000000"/>
          <w:lang w:val="en-US"/>
        </w:rPr>
        <w:t>»; Research Policy</w:t>
      </w:r>
      <w:r w:rsidR="00697F72" w:rsidRPr="00FA27B3">
        <w:rPr>
          <w:rFonts w:ascii="Arial" w:hAnsi="Arial" w:cs="Arial"/>
          <w:bCs/>
          <w:color w:val="000000"/>
          <w:lang w:val="en-US"/>
        </w:rPr>
        <w:t>, 34, 1043-1057.</w:t>
      </w:r>
    </w:p>
    <w:p w:rsidR="00697F72" w:rsidRPr="00FA27B3" w:rsidRDefault="00697F72" w:rsidP="00697F72">
      <w:pPr>
        <w:autoSpaceDE w:val="0"/>
        <w:autoSpaceDN w:val="0"/>
        <w:adjustRightInd w:val="0"/>
        <w:spacing w:after="0" w:line="360" w:lineRule="auto"/>
        <w:jc w:val="both"/>
        <w:rPr>
          <w:rFonts w:ascii="Arial" w:hAnsi="Arial" w:cs="Arial"/>
          <w:bCs/>
          <w:color w:val="000000"/>
          <w:lang w:val="en-US"/>
        </w:rPr>
      </w:pPr>
    </w:p>
    <w:p w:rsidR="00697F72" w:rsidRPr="00FA27B3" w:rsidRDefault="00EC0049" w:rsidP="00697F72">
      <w:pPr>
        <w:spacing w:after="0" w:line="360" w:lineRule="auto"/>
        <w:jc w:val="both"/>
        <w:rPr>
          <w:rFonts w:ascii="Arial" w:hAnsi="Arial" w:cs="Arial"/>
          <w:lang w:val="en-US"/>
        </w:rPr>
      </w:pPr>
      <w:r>
        <w:rPr>
          <w:rFonts w:ascii="Arial" w:hAnsi="Arial" w:cs="Arial"/>
          <w:b/>
        </w:rPr>
        <w:t>MORALES</w:t>
      </w:r>
      <w:r w:rsidR="00206C8A">
        <w:rPr>
          <w:rFonts w:ascii="Arial" w:hAnsi="Arial" w:cs="Arial"/>
          <w:b/>
        </w:rPr>
        <w:t>,</w:t>
      </w:r>
      <w:r>
        <w:rPr>
          <w:rFonts w:ascii="Arial" w:hAnsi="Arial" w:cs="Arial"/>
          <w:b/>
        </w:rPr>
        <w:t xml:space="preserve"> </w:t>
      </w:r>
      <w:r w:rsidR="00697F72" w:rsidRPr="00FA27B3">
        <w:rPr>
          <w:rFonts w:ascii="Arial" w:hAnsi="Arial" w:cs="Arial"/>
          <w:b/>
        </w:rPr>
        <w:t>(2008):</w:t>
      </w:r>
      <w:r w:rsidR="00697F72" w:rsidRPr="00FA27B3">
        <w:rPr>
          <w:rFonts w:ascii="Arial" w:hAnsi="Arial" w:cs="Arial"/>
        </w:rPr>
        <w:t xml:space="preserve"> “El emprendedor académico y la decisión de crear spin-off: Un análisis del caso español”. </w:t>
      </w:r>
      <w:proofErr w:type="spellStart"/>
      <w:proofErr w:type="gramStart"/>
      <w:r w:rsidR="00697F72" w:rsidRPr="00FA27B3">
        <w:rPr>
          <w:rFonts w:ascii="Arial" w:hAnsi="Arial" w:cs="Arial"/>
          <w:lang w:val="en-US"/>
        </w:rPr>
        <w:t>Tesis</w:t>
      </w:r>
      <w:proofErr w:type="spellEnd"/>
      <w:r w:rsidR="00697F72" w:rsidRPr="00FA27B3">
        <w:rPr>
          <w:rFonts w:ascii="Arial" w:hAnsi="Arial" w:cs="Arial"/>
          <w:lang w:val="en-US"/>
        </w:rPr>
        <w:t xml:space="preserve"> Doctoral.</w:t>
      </w:r>
      <w:proofErr w:type="gramEnd"/>
      <w:r w:rsidR="00697F72" w:rsidRPr="00FA27B3">
        <w:rPr>
          <w:rFonts w:ascii="Arial" w:hAnsi="Arial" w:cs="Arial"/>
          <w:lang w:val="en-US"/>
        </w:rPr>
        <w:t xml:space="preserve"> </w:t>
      </w:r>
      <w:proofErr w:type="spellStart"/>
      <w:r w:rsidR="00697F72" w:rsidRPr="00FA27B3">
        <w:rPr>
          <w:rFonts w:ascii="Arial" w:hAnsi="Arial" w:cs="Arial"/>
          <w:lang w:val="en-US"/>
        </w:rPr>
        <w:t>Universitat</w:t>
      </w:r>
      <w:proofErr w:type="spellEnd"/>
      <w:r w:rsidR="00697F72" w:rsidRPr="00FA27B3">
        <w:rPr>
          <w:rFonts w:ascii="Arial" w:hAnsi="Arial" w:cs="Arial"/>
          <w:lang w:val="en-US"/>
        </w:rPr>
        <w:t xml:space="preserve"> de </w:t>
      </w:r>
      <w:proofErr w:type="spellStart"/>
      <w:r w:rsidR="00697F72" w:rsidRPr="00FA27B3">
        <w:rPr>
          <w:rFonts w:ascii="Arial" w:hAnsi="Arial" w:cs="Arial"/>
          <w:lang w:val="en-US"/>
        </w:rPr>
        <w:t>València</w:t>
      </w:r>
      <w:proofErr w:type="spellEnd"/>
      <w:r w:rsidR="00697F72" w:rsidRPr="00FA27B3">
        <w:rPr>
          <w:rFonts w:ascii="Arial" w:hAnsi="Arial" w:cs="Arial"/>
          <w:lang w:val="en-US"/>
        </w:rPr>
        <w:t>.</w:t>
      </w:r>
    </w:p>
    <w:p w:rsidR="00697F72" w:rsidRPr="00FA27B3" w:rsidRDefault="00697F72" w:rsidP="00697F72">
      <w:pPr>
        <w:spacing w:after="0" w:line="360" w:lineRule="auto"/>
        <w:jc w:val="both"/>
        <w:rPr>
          <w:rFonts w:ascii="Arial" w:hAnsi="Arial" w:cs="Arial"/>
          <w:lang w:val="en-US"/>
        </w:rPr>
      </w:pPr>
    </w:p>
    <w:p w:rsidR="00697F72" w:rsidRPr="00FA27B3" w:rsidRDefault="00EC0049" w:rsidP="00697F72">
      <w:pPr>
        <w:autoSpaceDE w:val="0"/>
        <w:autoSpaceDN w:val="0"/>
        <w:adjustRightInd w:val="0"/>
        <w:spacing w:after="0" w:line="360" w:lineRule="auto"/>
        <w:jc w:val="both"/>
        <w:rPr>
          <w:rFonts w:ascii="Arial" w:hAnsi="Arial" w:cs="Arial"/>
          <w:lang w:val="en-US"/>
        </w:rPr>
      </w:pPr>
      <w:r>
        <w:rPr>
          <w:rFonts w:ascii="Arial" w:hAnsi="Arial" w:cs="Arial"/>
          <w:b/>
          <w:lang w:val="en-US"/>
        </w:rPr>
        <w:t>O’SHEA; ALLEN; CHEVALIER y ROCHE</w:t>
      </w:r>
      <w:r w:rsidR="00206C8A">
        <w:rPr>
          <w:rFonts w:ascii="Arial" w:hAnsi="Arial" w:cs="Arial"/>
          <w:b/>
          <w:lang w:val="en-US"/>
        </w:rPr>
        <w:t>,</w:t>
      </w:r>
      <w:r>
        <w:rPr>
          <w:rFonts w:ascii="Arial" w:hAnsi="Arial" w:cs="Arial"/>
          <w:b/>
          <w:lang w:val="en-US"/>
        </w:rPr>
        <w:t xml:space="preserve"> </w:t>
      </w:r>
      <w:r w:rsidR="00697F72" w:rsidRPr="00FA27B3">
        <w:rPr>
          <w:rFonts w:ascii="Arial" w:hAnsi="Arial" w:cs="Arial"/>
          <w:b/>
          <w:lang w:val="en-US"/>
        </w:rPr>
        <w:t>(2005):</w:t>
      </w:r>
      <w:r w:rsidR="00697F72" w:rsidRPr="00FA27B3">
        <w:rPr>
          <w:rFonts w:ascii="Arial" w:hAnsi="Arial" w:cs="Arial"/>
          <w:lang w:val="en-US"/>
        </w:rPr>
        <w:t xml:space="preserve"> «Entrepreneurial Orientation, Technology Transfer and Spinoff Performance of US Universities»; </w:t>
      </w:r>
      <w:r w:rsidR="00697F72" w:rsidRPr="00FA27B3">
        <w:rPr>
          <w:rFonts w:ascii="Arial" w:hAnsi="Arial" w:cs="Arial"/>
          <w:i/>
          <w:lang w:val="en-US"/>
        </w:rPr>
        <w:t>Research Policy,</w:t>
      </w:r>
      <w:r w:rsidR="00697F72" w:rsidRPr="00FA27B3">
        <w:rPr>
          <w:rFonts w:ascii="Arial" w:hAnsi="Arial" w:cs="Arial"/>
          <w:lang w:val="en-US"/>
        </w:rPr>
        <w:t xml:space="preserve"> 34, 994-1009.</w:t>
      </w:r>
    </w:p>
    <w:p w:rsidR="00697F72" w:rsidRPr="00FA27B3" w:rsidRDefault="00697F72" w:rsidP="00697F72">
      <w:pPr>
        <w:autoSpaceDE w:val="0"/>
        <w:autoSpaceDN w:val="0"/>
        <w:adjustRightInd w:val="0"/>
        <w:spacing w:after="0" w:line="360" w:lineRule="auto"/>
        <w:jc w:val="both"/>
        <w:rPr>
          <w:rFonts w:ascii="Arial" w:hAnsi="Arial" w:cs="Arial"/>
          <w:lang w:val="en-US"/>
        </w:rPr>
      </w:pPr>
    </w:p>
    <w:p w:rsidR="00697F72" w:rsidRPr="00FA27B3" w:rsidRDefault="00EC0049" w:rsidP="00697F72">
      <w:pPr>
        <w:autoSpaceDE w:val="0"/>
        <w:autoSpaceDN w:val="0"/>
        <w:adjustRightInd w:val="0"/>
        <w:spacing w:after="0" w:line="360" w:lineRule="auto"/>
        <w:jc w:val="both"/>
        <w:rPr>
          <w:rFonts w:ascii="Arial" w:hAnsi="Arial" w:cs="Arial"/>
        </w:rPr>
      </w:pPr>
      <w:r>
        <w:rPr>
          <w:rFonts w:ascii="Arial" w:hAnsi="Arial" w:cs="Arial"/>
          <w:b/>
          <w:color w:val="000000"/>
          <w:lang w:val="en-US"/>
        </w:rPr>
        <w:t>PIRNAY</w:t>
      </w:r>
      <w:r w:rsidR="00206C8A">
        <w:rPr>
          <w:rFonts w:ascii="Arial" w:hAnsi="Arial" w:cs="Arial"/>
          <w:b/>
          <w:color w:val="000000"/>
          <w:lang w:val="en-US"/>
        </w:rPr>
        <w:t>,</w:t>
      </w:r>
      <w:r>
        <w:rPr>
          <w:rFonts w:ascii="Arial" w:hAnsi="Arial" w:cs="Arial"/>
          <w:b/>
          <w:color w:val="000000"/>
          <w:lang w:val="en-US"/>
        </w:rPr>
        <w:t xml:space="preserve"> </w:t>
      </w:r>
      <w:r w:rsidR="00697F72" w:rsidRPr="00FA27B3">
        <w:rPr>
          <w:rFonts w:ascii="Arial" w:hAnsi="Arial" w:cs="Arial"/>
          <w:b/>
          <w:color w:val="000000"/>
          <w:lang w:val="en-US"/>
        </w:rPr>
        <w:t>(2001):</w:t>
      </w:r>
      <w:r w:rsidR="00697F72" w:rsidRPr="00FA27B3">
        <w:rPr>
          <w:rFonts w:ascii="Arial" w:hAnsi="Arial" w:cs="Arial"/>
          <w:color w:val="000000"/>
          <w:lang w:val="en-US"/>
        </w:rPr>
        <w:t xml:space="preserve"> La </w:t>
      </w:r>
      <w:proofErr w:type="spellStart"/>
      <w:r w:rsidR="00697F72" w:rsidRPr="00FA27B3">
        <w:rPr>
          <w:rFonts w:ascii="Arial" w:hAnsi="Arial" w:cs="Arial"/>
          <w:color w:val="000000"/>
          <w:lang w:val="en-US"/>
        </w:rPr>
        <w:t>valorisation</w:t>
      </w:r>
      <w:proofErr w:type="spellEnd"/>
      <w:r w:rsidR="00697F72" w:rsidRPr="00FA27B3">
        <w:rPr>
          <w:rFonts w:ascii="Arial" w:hAnsi="Arial" w:cs="Arial"/>
          <w:color w:val="000000"/>
          <w:lang w:val="en-US"/>
        </w:rPr>
        <w:t xml:space="preserve"> </w:t>
      </w:r>
      <w:proofErr w:type="spellStart"/>
      <w:r w:rsidR="00697F72" w:rsidRPr="00FA27B3">
        <w:rPr>
          <w:rFonts w:ascii="Arial" w:hAnsi="Arial" w:cs="Arial"/>
          <w:color w:val="000000"/>
          <w:lang w:val="en-US"/>
        </w:rPr>
        <w:t>économique</w:t>
      </w:r>
      <w:proofErr w:type="spellEnd"/>
      <w:r w:rsidR="00697F72" w:rsidRPr="00FA27B3">
        <w:rPr>
          <w:rFonts w:ascii="Arial" w:hAnsi="Arial" w:cs="Arial"/>
          <w:color w:val="000000"/>
          <w:lang w:val="en-US"/>
        </w:rPr>
        <w:t xml:space="preserve"> des </w:t>
      </w:r>
      <w:proofErr w:type="spellStart"/>
      <w:r w:rsidR="00697F72" w:rsidRPr="00FA27B3">
        <w:rPr>
          <w:rFonts w:ascii="Arial" w:hAnsi="Arial" w:cs="Arial"/>
          <w:color w:val="000000"/>
          <w:lang w:val="en-US"/>
        </w:rPr>
        <w:t>résultats</w:t>
      </w:r>
      <w:proofErr w:type="spellEnd"/>
      <w:r w:rsidR="00697F72" w:rsidRPr="00FA27B3">
        <w:rPr>
          <w:rFonts w:ascii="Arial" w:hAnsi="Arial" w:cs="Arial"/>
          <w:color w:val="000000"/>
          <w:lang w:val="en-US"/>
        </w:rPr>
        <w:t xml:space="preserve"> de </w:t>
      </w:r>
      <w:proofErr w:type="spellStart"/>
      <w:r w:rsidR="00697F72" w:rsidRPr="00FA27B3">
        <w:rPr>
          <w:rFonts w:ascii="Arial" w:hAnsi="Arial" w:cs="Arial"/>
          <w:color w:val="000000"/>
          <w:lang w:val="en-US"/>
        </w:rPr>
        <w:t>recherche</w:t>
      </w:r>
      <w:proofErr w:type="spellEnd"/>
      <w:r w:rsidR="00697F72" w:rsidRPr="00FA27B3">
        <w:rPr>
          <w:rFonts w:ascii="Arial" w:hAnsi="Arial" w:cs="Arial"/>
          <w:color w:val="000000"/>
          <w:lang w:val="en-US"/>
        </w:rPr>
        <w:t xml:space="preserve"> </w:t>
      </w:r>
      <w:proofErr w:type="spellStart"/>
      <w:r w:rsidR="00697F72" w:rsidRPr="00FA27B3">
        <w:rPr>
          <w:rFonts w:ascii="Arial" w:hAnsi="Arial" w:cs="Arial"/>
          <w:color w:val="000000"/>
          <w:lang w:val="en-US"/>
        </w:rPr>
        <w:t>universitaire</w:t>
      </w:r>
      <w:proofErr w:type="spellEnd"/>
      <w:r w:rsidR="00697F72" w:rsidRPr="00FA27B3">
        <w:rPr>
          <w:rFonts w:ascii="Arial" w:hAnsi="Arial" w:cs="Arial"/>
          <w:color w:val="000000"/>
          <w:lang w:val="en-US"/>
        </w:rPr>
        <w:t xml:space="preserve"> par </w:t>
      </w:r>
      <w:proofErr w:type="spellStart"/>
      <w:r w:rsidR="00697F72" w:rsidRPr="00FA27B3">
        <w:rPr>
          <w:rFonts w:ascii="Arial" w:hAnsi="Arial" w:cs="Arial"/>
          <w:color w:val="000000"/>
          <w:lang w:val="en-US"/>
        </w:rPr>
        <w:t>création</w:t>
      </w:r>
      <w:proofErr w:type="spellEnd"/>
      <w:r w:rsidR="00697F72" w:rsidRPr="00FA27B3">
        <w:rPr>
          <w:rFonts w:ascii="Arial" w:hAnsi="Arial" w:cs="Arial"/>
          <w:color w:val="000000"/>
          <w:lang w:val="en-US"/>
        </w:rPr>
        <w:t xml:space="preserve"> </w:t>
      </w:r>
      <w:proofErr w:type="spellStart"/>
      <w:r w:rsidR="00697F72" w:rsidRPr="00FA27B3">
        <w:rPr>
          <w:rFonts w:ascii="Arial" w:hAnsi="Arial" w:cs="Arial"/>
          <w:color w:val="000000"/>
          <w:lang w:val="en-US"/>
        </w:rPr>
        <w:t>d'activités</w:t>
      </w:r>
      <w:proofErr w:type="spellEnd"/>
      <w:r w:rsidR="00697F72" w:rsidRPr="00FA27B3">
        <w:rPr>
          <w:rFonts w:ascii="Arial" w:hAnsi="Arial" w:cs="Arial"/>
          <w:color w:val="000000"/>
          <w:lang w:val="en-US"/>
        </w:rPr>
        <w:t xml:space="preserve"> </w:t>
      </w:r>
      <w:proofErr w:type="spellStart"/>
      <w:r w:rsidR="00697F72" w:rsidRPr="00FA27B3">
        <w:rPr>
          <w:rFonts w:ascii="Arial" w:hAnsi="Arial" w:cs="Arial"/>
          <w:color w:val="000000"/>
          <w:lang w:val="en-US"/>
        </w:rPr>
        <w:t>nouvelles</w:t>
      </w:r>
      <w:proofErr w:type="spellEnd"/>
      <w:r w:rsidR="00697F72" w:rsidRPr="00FA27B3">
        <w:rPr>
          <w:rFonts w:ascii="Arial" w:hAnsi="Arial" w:cs="Arial"/>
          <w:color w:val="000000"/>
          <w:lang w:val="en-US"/>
        </w:rPr>
        <w:t xml:space="preserve"> (spin-offs </w:t>
      </w:r>
      <w:proofErr w:type="spellStart"/>
      <w:r w:rsidR="00697F72" w:rsidRPr="00FA27B3">
        <w:rPr>
          <w:rFonts w:ascii="Arial" w:hAnsi="Arial" w:cs="Arial"/>
          <w:color w:val="000000"/>
          <w:lang w:val="en-US"/>
        </w:rPr>
        <w:t>universitaires</w:t>
      </w:r>
      <w:proofErr w:type="spellEnd"/>
      <w:r w:rsidR="00697F72" w:rsidRPr="00FA27B3">
        <w:rPr>
          <w:rFonts w:ascii="Arial" w:hAnsi="Arial" w:cs="Arial"/>
          <w:color w:val="000000"/>
          <w:lang w:val="en-US"/>
        </w:rPr>
        <w:t xml:space="preserve">): Propositions d'un cadre </w:t>
      </w:r>
      <w:proofErr w:type="spellStart"/>
      <w:r w:rsidR="00697F72" w:rsidRPr="00FA27B3">
        <w:rPr>
          <w:rFonts w:ascii="Arial" w:hAnsi="Arial" w:cs="Arial"/>
          <w:color w:val="000000"/>
          <w:lang w:val="en-US"/>
        </w:rPr>
        <w:t>procédural</w:t>
      </w:r>
      <w:proofErr w:type="spellEnd"/>
      <w:r w:rsidR="00697F72" w:rsidRPr="00FA27B3">
        <w:rPr>
          <w:rFonts w:ascii="Arial" w:hAnsi="Arial" w:cs="Arial"/>
          <w:color w:val="000000"/>
          <w:lang w:val="en-US"/>
        </w:rPr>
        <w:t xml:space="preserve"> </w:t>
      </w:r>
      <w:proofErr w:type="spellStart"/>
      <w:r w:rsidR="00697F72" w:rsidRPr="00FA27B3">
        <w:rPr>
          <w:rFonts w:ascii="Arial" w:hAnsi="Arial" w:cs="Arial"/>
          <w:color w:val="000000"/>
          <w:lang w:val="en-US"/>
        </w:rPr>
        <w:t>d'essaimage</w:t>
      </w:r>
      <w:proofErr w:type="spellEnd"/>
      <w:r w:rsidR="00697F72" w:rsidRPr="00FA27B3">
        <w:rPr>
          <w:rFonts w:ascii="Arial" w:hAnsi="Arial" w:cs="Arial"/>
          <w:color w:val="000000"/>
          <w:lang w:val="en-US"/>
        </w:rPr>
        <w:t xml:space="preserve">. </w:t>
      </w:r>
      <w:r w:rsidR="00697F72" w:rsidRPr="00FA27B3">
        <w:rPr>
          <w:rFonts w:ascii="Arial" w:hAnsi="Arial" w:cs="Arial"/>
          <w:color w:val="000000"/>
        </w:rPr>
        <w:t>Te</w:t>
      </w:r>
      <w:r w:rsidR="00FA27B3">
        <w:rPr>
          <w:rFonts w:ascii="Arial" w:hAnsi="Arial" w:cs="Arial"/>
          <w:color w:val="000000"/>
        </w:rPr>
        <w:t>sis doctoral</w:t>
      </w:r>
      <w:r w:rsidR="00697F72" w:rsidRPr="00FA27B3">
        <w:rPr>
          <w:rFonts w:ascii="Arial" w:hAnsi="Arial" w:cs="Arial"/>
          <w:color w:val="000000"/>
        </w:rPr>
        <w:t xml:space="preserve">. </w:t>
      </w:r>
      <w:proofErr w:type="spellStart"/>
      <w:r w:rsidR="00697F72" w:rsidRPr="00FA27B3">
        <w:rPr>
          <w:rFonts w:ascii="Arial" w:hAnsi="Arial" w:cs="Arial"/>
          <w:color w:val="000000"/>
        </w:rPr>
        <w:t>Université</w:t>
      </w:r>
      <w:proofErr w:type="spellEnd"/>
      <w:r w:rsidR="00697F72" w:rsidRPr="00FA27B3">
        <w:rPr>
          <w:rFonts w:ascii="Arial" w:hAnsi="Arial" w:cs="Arial"/>
          <w:color w:val="000000"/>
        </w:rPr>
        <w:t xml:space="preserve"> du </w:t>
      </w:r>
      <w:proofErr w:type="spellStart"/>
      <w:r w:rsidR="00697F72" w:rsidRPr="00FA27B3">
        <w:rPr>
          <w:rFonts w:ascii="Arial" w:hAnsi="Arial" w:cs="Arial"/>
          <w:color w:val="000000"/>
        </w:rPr>
        <w:t>Droit</w:t>
      </w:r>
      <w:proofErr w:type="spellEnd"/>
      <w:r w:rsidR="00697F72" w:rsidRPr="00FA27B3">
        <w:rPr>
          <w:rFonts w:ascii="Arial" w:hAnsi="Arial" w:cs="Arial"/>
          <w:color w:val="000000"/>
        </w:rPr>
        <w:t xml:space="preserve"> et de la </w:t>
      </w:r>
      <w:proofErr w:type="spellStart"/>
      <w:r w:rsidR="00697F72" w:rsidRPr="00FA27B3">
        <w:rPr>
          <w:rFonts w:ascii="Arial" w:hAnsi="Arial" w:cs="Arial"/>
          <w:color w:val="000000"/>
        </w:rPr>
        <w:t>Santé</w:t>
      </w:r>
      <w:proofErr w:type="spellEnd"/>
      <w:r w:rsidR="00697F72" w:rsidRPr="00FA27B3">
        <w:rPr>
          <w:rFonts w:ascii="Arial" w:hAnsi="Arial" w:cs="Arial"/>
          <w:color w:val="000000"/>
        </w:rPr>
        <w:t xml:space="preserve"> - Lille 2</w:t>
      </w:r>
      <w:r w:rsidR="00C128F8">
        <w:rPr>
          <w:rFonts w:ascii="Arial" w:hAnsi="Arial" w:cs="Arial"/>
          <w:color w:val="000000"/>
        </w:rPr>
        <w:t>.</w:t>
      </w:r>
    </w:p>
    <w:p w:rsidR="00697F72" w:rsidRPr="00FA27B3" w:rsidRDefault="00697F72" w:rsidP="00697F72">
      <w:pPr>
        <w:autoSpaceDE w:val="0"/>
        <w:autoSpaceDN w:val="0"/>
        <w:adjustRightInd w:val="0"/>
        <w:spacing w:after="0" w:line="360" w:lineRule="auto"/>
        <w:jc w:val="both"/>
        <w:rPr>
          <w:rFonts w:ascii="Arial" w:hAnsi="Arial" w:cs="Arial"/>
        </w:rPr>
      </w:pPr>
    </w:p>
    <w:p w:rsidR="00697F72" w:rsidRPr="00FA27B3" w:rsidRDefault="00EC0049" w:rsidP="00697F72">
      <w:pPr>
        <w:autoSpaceDE w:val="0"/>
        <w:autoSpaceDN w:val="0"/>
        <w:adjustRightInd w:val="0"/>
        <w:spacing w:after="0" w:line="360" w:lineRule="auto"/>
        <w:jc w:val="both"/>
        <w:rPr>
          <w:rFonts w:ascii="Arial" w:hAnsi="Arial" w:cs="Arial"/>
          <w:color w:val="000000"/>
        </w:rPr>
      </w:pPr>
      <w:r>
        <w:rPr>
          <w:rFonts w:ascii="Arial" w:hAnsi="Arial" w:cs="Arial"/>
          <w:b/>
          <w:color w:val="000000"/>
        </w:rPr>
        <w:t>RODEIRO</w:t>
      </w:r>
      <w:r w:rsidR="00697F72" w:rsidRPr="00FA27B3">
        <w:rPr>
          <w:rFonts w:ascii="Arial" w:hAnsi="Arial" w:cs="Arial"/>
          <w:b/>
          <w:color w:val="000000"/>
        </w:rPr>
        <w:t xml:space="preserve">; </w:t>
      </w:r>
      <w:r>
        <w:rPr>
          <w:rFonts w:ascii="Arial" w:hAnsi="Arial" w:cs="Arial"/>
          <w:b/>
          <w:color w:val="000000"/>
        </w:rPr>
        <w:t>FERNÁNDEZ y OTERO</w:t>
      </w:r>
      <w:r w:rsidR="00206C8A">
        <w:rPr>
          <w:rFonts w:ascii="Arial" w:hAnsi="Arial" w:cs="Arial"/>
          <w:b/>
          <w:color w:val="000000"/>
        </w:rPr>
        <w:t>,</w:t>
      </w:r>
      <w:r>
        <w:rPr>
          <w:rFonts w:ascii="Arial" w:hAnsi="Arial" w:cs="Arial"/>
          <w:b/>
          <w:color w:val="000000"/>
        </w:rPr>
        <w:t xml:space="preserve"> </w:t>
      </w:r>
      <w:r w:rsidR="00697F72" w:rsidRPr="00FA27B3">
        <w:rPr>
          <w:rFonts w:ascii="Arial" w:hAnsi="Arial" w:cs="Arial"/>
          <w:b/>
          <w:color w:val="000000"/>
        </w:rPr>
        <w:t>(2008):</w:t>
      </w:r>
      <w:r w:rsidR="00697F72" w:rsidRPr="00FA27B3">
        <w:rPr>
          <w:rFonts w:ascii="Arial" w:hAnsi="Arial" w:cs="Arial"/>
          <w:color w:val="000000"/>
        </w:rPr>
        <w:t xml:space="preserve"> “La creación de empresas en el ámbito  universitario: una aplicación de la teoría de los recursos”, </w:t>
      </w:r>
      <w:r w:rsidR="00697F72" w:rsidRPr="00FA27B3">
        <w:rPr>
          <w:rFonts w:ascii="Arial" w:hAnsi="Arial" w:cs="Arial"/>
          <w:i/>
          <w:color w:val="000000"/>
        </w:rPr>
        <w:t>Cuadernos de Gestión</w:t>
      </w:r>
      <w:r w:rsidR="00697F72" w:rsidRPr="00FA27B3">
        <w:rPr>
          <w:rFonts w:ascii="Arial" w:hAnsi="Arial" w:cs="Arial"/>
          <w:color w:val="000000"/>
        </w:rPr>
        <w:t>, Vol. 8, nº 2,  pp. 11-28.</w:t>
      </w:r>
    </w:p>
    <w:p w:rsidR="00697F72" w:rsidRPr="00FA27B3" w:rsidRDefault="00697F72" w:rsidP="00697F72">
      <w:pPr>
        <w:autoSpaceDE w:val="0"/>
        <w:autoSpaceDN w:val="0"/>
        <w:adjustRightInd w:val="0"/>
        <w:spacing w:after="0" w:line="360" w:lineRule="auto"/>
        <w:jc w:val="both"/>
        <w:rPr>
          <w:rFonts w:ascii="Arial" w:hAnsi="Arial" w:cs="Arial"/>
          <w:color w:val="000000"/>
        </w:rPr>
      </w:pPr>
    </w:p>
    <w:p w:rsidR="00697F72" w:rsidRPr="00FA27B3" w:rsidRDefault="00EC0049" w:rsidP="00697F72">
      <w:pPr>
        <w:spacing w:after="0" w:line="360" w:lineRule="auto"/>
        <w:jc w:val="both"/>
        <w:rPr>
          <w:rFonts w:ascii="Arial" w:hAnsi="Arial" w:cs="Arial"/>
          <w:color w:val="000000"/>
          <w:lang w:val="en-US"/>
        </w:rPr>
      </w:pPr>
      <w:r>
        <w:rPr>
          <w:rFonts w:ascii="Arial" w:hAnsi="Arial" w:cs="Arial"/>
          <w:b/>
          <w:color w:val="000000"/>
          <w:lang w:val="en-US"/>
        </w:rPr>
        <w:t>SHANE</w:t>
      </w:r>
      <w:r w:rsidR="00206C8A">
        <w:rPr>
          <w:rFonts w:ascii="Arial" w:hAnsi="Arial" w:cs="Arial"/>
          <w:b/>
          <w:color w:val="000000"/>
          <w:lang w:val="en-US"/>
        </w:rPr>
        <w:t>,</w:t>
      </w:r>
      <w:r>
        <w:rPr>
          <w:rFonts w:ascii="Arial" w:hAnsi="Arial" w:cs="Arial"/>
          <w:b/>
          <w:color w:val="000000"/>
          <w:lang w:val="en-US"/>
        </w:rPr>
        <w:t xml:space="preserve"> </w:t>
      </w:r>
      <w:r w:rsidR="00697F72" w:rsidRPr="00FA27B3">
        <w:rPr>
          <w:rFonts w:ascii="Arial" w:hAnsi="Arial" w:cs="Arial"/>
          <w:b/>
          <w:color w:val="000000"/>
          <w:lang w:val="en-US"/>
        </w:rPr>
        <w:t>(2004):</w:t>
      </w:r>
      <w:r w:rsidR="00697F72" w:rsidRPr="00FA27B3">
        <w:rPr>
          <w:rFonts w:ascii="Arial" w:hAnsi="Arial" w:cs="Arial"/>
          <w:color w:val="000000"/>
          <w:lang w:val="en-US"/>
        </w:rPr>
        <w:t xml:space="preserve">  </w:t>
      </w:r>
      <w:r w:rsidR="00697F72" w:rsidRPr="00FA27B3">
        <w:rPr>
          <w:rFonts w:ascii="Arial" w:hAnsi="Arial" w:cs="Arial"/>
          <w:i/>
          <w:iCs/>
          <w:color w:val="000000"/>
          <w:lang w:val="en-US"/>
        </w:rPr>
        <w:t xml:space="preserve">Academic Entrepreneurship:  University Spinoffs and Wealth Creation, </w:t>
      </w:r>
      <w:proofErr w:type="spellStart"/>
      <w:r w:rsidR="00697F72" w:rsidRPr="00FA27B3">
        <w:rPr>
          <w:rFonts w:ascii="Arial" w:hAnsi="Arial" w:cs="Arial"/>
          <w:color w:val="000000"/>
          <w:lang w:val="en-US"/>
        </w:rPr>
        <w:t>Edwar</w:t>
      </w:r>
      <w:proofErr w:type="spellEnd"/>
      <w:r w:rsidR="00697F72" w:rsidRPr="00FA27B3">
        <w:rPr>
          <w:rFonts w:ascii="Arial" w:hAnsi="Arial" w:cs="Arial"/>
          <w:color w:val="000000"/>
          <w:lang w:val="en-US"/>
        </w:rPr>
        <w:t xml:space="preserve"> Elgar Publishing, Massachusetts, United States of</w:t>
      </w:r>
      <w:r w:rsidR="00697F72" w:rsidRPr="00FA27B3">
        <w:rPr>
          <w:rFonts w:ascii="Arial" w:hAnsi="Arial" w:cs="Arial"/>
          <w:i/>
          <w:iCs/>
          <w:color w:val="000000"/>
          <w:lang w:val="en-US"/>
        </w:rPr>
        <w:t xml:space="preserve"> </w:t>
      </w:r>
      <w:r w:rsidR="00697F72" w:rsidRPr="00FA27B3">
        <w:rPr>
          <w:rFonts w:ascii="Arial" w:hAnsi="Arial" w:cs="Arial"/>
          <w:color w:val="000000"/>
          <w:lang w:val="en-US"/>
        </w:rPr>
        <w:t>America.</w:t>
      </w:r>
    </w:p>
    <w:p w:rsidR="00697F72" w:rsidRPr="00FA27B3" w:rsidRDefault="00697F72" w:rsidP="00697F72">
      <w:pPr>
        <w:spacing w:after="0" w:line="360" w:lineRule="auto"/>
        <w:jc w:val="both"/>
        <w:rPr>
          <w:rFonts w:ascii="Arial" w:hAnsi="Arial" w:cs="Arial"/>
          <w:color w:val="000000"/>
          <w:lang w:val="en-US"/>
        </w:rPr>
      </w:pPr>
    </w:p>
    <w:p w:rsidR="00697F72" w:rsidRPr="00EC0049" w:rsidRDefault="00EC0049" w:rsidP="00697F72">
      <w:pPr>
        <w:autoSpaceDE w:val="0"/>
        <w:autoSpaceDN w:val="0"/>
        <w:adjustRightInd w:val="0"/>
        <w:spacing w:after="0" w:line="360" w:lineRule="auto"/>
        <w:jc w:val="both"/>
        <w:rPr>
          <w:rFonts w:ascii="Arial" w:hAnsi="Arial" w:cs="Arial"/>
          <w:color w:val="000000"/>
          <w:lang w:val="en-US"/>
        </w:rPr>
      </w:pPr>
      <w:r>
        <w:rPr>
          <w:rFonts w:ascii="Arial" w:hAnsi="Arial" w:cs="Arial"/>
          <w:b/>
          <w:color w:val="000000"/>
          <w:lang w:val="en-US"/>
        </w:rPr>
        <w:t>SLAUGHTER y LESLIE</w:t>
      </w:r>
      <w:r w:rsidR="00206C8A">
        <w:rPr>
          <w:rFonts w:ascii="Arial" w:hAnsi="Arial" w:cs="Arial"/>
          <w:b/>
          <w:color w:val="000000"/>
          <w:lang w:val="en-US"/>
        </w:rPr>
        <w:t>,</w:t>
      </w:r>
      <w:r>
        <w:rPr>
          <w:rFonts w:ascii="Arial" w:hAnsi="Arial" w:cs="Arial"/>
          <w:b/>
          <w:color w:val="000000"/>
          <w:lang w:val="en-US"/>
        </w:rPr>
        <w:t xml:space="preserve"> </w:t>
      </w:r>
      <w:r w:rsidR="00697F72" w:rsidRPr="00FA27B3">
        <w:rPr>
          <w:rFonts w:ascii="Arial" w:hAnsi="Arial" w:cs="Arial"/>
          <w:b/>
          <w:color w:val="000000"/>
          <w:lang w:val="en-US"/>
        </w:rPr>
        <w:t>(1997):</w:t>
      </w:r>
      <w:r w:rsidR="00697F72" w:rsidRPr="00FA27B3">
        <w:rPr>
          <w:rFonts w:ascii="Arial" w:hAnsi="Arial" w:cs="Arial"/>
          <w:color w:val="000000"/>
          <w:lang w:val="en-US"/>
        </w:rPr>
        <w:t xml:space="preserve"> </w:t>
      </w:r>
      <w:r w:rsidR="00697F72" w:rsidRPr="00FA27B3">
        <w:rPr>
          <w:rFonts w:ascii="Arial" w:hAnsi="Arial" w:cs="Arial"/>
          <w:i/>
          <w:iCs/>
          <w:color w:val="000000"/>
          <w:lang w:val="en-US"/>
        </w:rPr>
        <w:t>Academic Capitalism: Politics, Policies, and the Entrepreneurial</w:t>
      </w:r>
      <w:r w:rsidR="00697F72" w:rsidRPr="00FA27B3">
        <w:rPr>
          <w:rFonts w:ascii="Arial" w:hAnsi="Arial" w:cs="Arial"/>
          <w:color w:val="000000"/>
          <w:lang w:val="en-US"/>
        </w:rPr>
        <w:t xml:space="preserve"> </w:t>
      </w:r>
      <w:r w:rsidR="00697F72" w:rsidRPr="00FA27B3">
        <w:rPr>
          <w:rFonts w:ascii="Arial" w:hAnsi="Arial" w:cs="Arial"/>
          <w:i/>
          <w:iCs/>
          <w:color w:val="000000"/>
          <w:lang w:val="en-US"/>
        </w:rPr>
        <w:t>University</w:t>
      </w:r>
      <w:r w:rsidR="00697F72" w:rsidRPr="00FA27B3">
        <w:rPr>
          <w:rFonts w:ascii="Arial" w:hAnsi="Arial" w:cs="Arial"/>
          <w:color w:val="000000"/>
          <w:lang w:val="en-US"/>
        </w:rPr>
        <w:t xml:space="preserve">. </w:t>
      </w:r>
      <w:r w:rsidR="00697F72" w:rsidRPr="00EC0049">
        <w:rPr>
          <w:rFonts w:ascii="Arial" w:hAnsi="Arial" w:cs="Arial"/>
          <w:color w:val="000000"/>
          <w:lang w:val="en-US"/>
        </w:rPr>
        <w:t>Baltimore: Johns Hopkins University Press</w:t>
      </w:r>
      <w:r w:rsidR="00C128F8" w:rsidRPr="00EC0049">
        <w:rPr>
          <w:rFonts w:ascii="Arial" w:hAnsi="Arial" w:cs="Arial"/>
          <w:color w:val="000000"/>
          <w:lang w:val="en-US"/>
        </w:rPr>
        <w:t>.</w:t>
      </w:r>
    </w:p>
    <w:sectPr w:rsidR="00697F72" w:rsidRPr="00EC0049" w:rsidSect="001F49A9">
      <w:type w:val="continuous"/>
      <w:pgSz w:w="11906" w:h="16838"/>
      <w:pgMar w:top="1417" w:right="1701" w:bottom="141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39B0"/>
    <w:multiLevelType w:val="hybridMultilevel"/>
    <w:tmpl w:val="0D4691E4"/>
    <w:lvl w:ilvl="0" w:tplc="5436FD9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755F7D"/>
    <w:multiLevelType w:val="hybridMultilevel"/>
    <w:tmpl w:val="15441ED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28FE5364"/>
    <w:multiLevelType w:val="hybridMultilevel"/>
    <w:tmpl w:val="E2EAC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C16B6B"/>
    <w:multiLevelType w:val="multilevel"/>
    <w:tmpl w:val="C5B068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E36F10"/>
    <w:multiLevelType w:val="hybridMultilevel"/>
    <w:tmpl w:val="13D2D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EB42E4"/>
    <w:multiLevelType w:val="hybridMultilevel"/>
    <w:tmpl w:val="C5004C94"/>
    <w:lvl w:ilvl="0" w:tplc="2FB24382">
      <w:numFmt w:val="bullet"/>
      <w:lvlText w:val="-"/>
      <w:lvlJc w:val="left"/>
      <w:pPr>
        <w:ind w:left="720" w:hanging="360"/>
      </w:pPr>
      <w:rPr>
        <w:rFonts w:ascii="Arial" w:eastAsiaTheme="minorHAns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3A840B2"/>
    <w:multiLevelType w:val="hybridMultilevel"/>
    <w:tmpl w:val="78500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BC006F"/>
    <w:multiLevelType w:val="hybridMultilevel"/>
    <w:tmpl w:val="9BA458A8"/>
    <w:lvl w:ilvl="0" w:tplc="25F231B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2537F27"/>
    <w:multiLevelType w:val="multilevel"/>
    <w:tmpl w:val="C5B068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7A7C50"/>
    <w:multiLevelType w:val="hybridMultilevel"/>
    <w:tmpl w:val="AAF61E36"/>
    <w:lvl w:ilvl="0" w:tplc="25F231B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F30991"/>
    <w:multiLevelType w:val="hybridMultilevel"/>
    <w:tmpl w:val="7C30D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D4E2530"/>
    <w:multiLevelType w:val="hybridMultilevel"/>
    <w:tmpl w:val="C814579E"/>
    <w:lvl w:ilvl="0" w:tplc="25F231BE">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5"/>
  </w:num>
  <w:num w:numId="5">
    <w:abstractNumId w:val="9"/>
  </w:num>
  <w:num w:numId="6">
    <w:abstractNumId w:val="1"/>
  </w:num>
  <w:num w:numId="7">
    <w:abstractNumId w:val="7"/>
  </w:num>
  <w:num w:numId="8">
    <w:abstractNumId w:val="0"/>
  </w:num>
  <w:num w:numId="9">
    <w:abstractNumId w:val="11"/>
  </w:num>
  <w:num w:numId="10">
    <w:abstractNumId w:val="4"/>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rsids>
    <w:rsidRoot w:val="003A79EF"/>
    <w:rsid w:val="00096517"/>
    <w:rsid w:val="000A61E3"/>
    <w:rsid w:val="000D6732"/>
    <w:rsid w:val="000F607D"/>
    <w:rsid w:val="001F49A9"/>
    <w:rsid w:val="00206C8A"/>
    <w:rsid w:val="00253EB2"/>
    <w:rsid w:val="00256CD1"/>
    <w:rsid w:val="002B7103"/>
    <w:rsid w:val="00334D7D"/>
    <w:rsid w:val="0037378A"/>
    <w:rsid w:val="003A79EF"/>
    <w:rsid w:val="00420CF7"/>
    <w:rsid w:val="0044032E"/>
    <w:rsid w:val="00492EBA"/>
    <w:rsid w:val="004A3E7B"/>
    <w:rsid w:val="00576D50"/>
    <w:rsid w:val="005C560B"/>
    <w:rsid w:val="005D6E94"/>
    <w:rsid w:val="00697F72"/>
    <w:rsid w:val="006B5B08"/>
    <w:rsid w:val="00740B1E"/>
    <w:rsid w:val="0077408B"/>
    <w:rsid w:val="00775354"/>
    <w:rsid w:val="007E1D73"/>
    <w:rsid w:val="00856127"/>
    <w:rsid w:val="00886E57"/>
    <w:rsid w:val="00942BAD"/>
    <w:rsid w:val="00A16343"/>
    <w:rsid w:val="00A368DC"/>
    <w:rsid w:val="00A4702B"/>
    <w:rsid w:val="00A946C7"/>
    <w:rsid w:val="00B124E1"/>
    <w:rsid w:val="00B45D53"/>
    <w:rsid w:val="00C128F8"/>
    <w:rsid w:val="00C90BB3"/>
    <w:rsid w:val="00CA341C"/>
    <w:rsid w:val="00DF31D5"/>
    <w:rsid w:val="00E9284F"/>
    <w:rsid w:val="00EC0049"/>
    <w:rsid w:val="00F13D9A"/>
    <w:rsid w:val="00F92FE5"/>
    <w:rsid w:val="00FA27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EF"/>
    <w:rPr>
      <w:rFonts w:ascii="Calibri" w:eastAsia="Calibri" w:hAnsi="Calibri" w:cs="Times New Roman"/>
    </w:rPr>
  </w:style>
  <w:style w:type="paragraph" w:styleId="Ttulo3">
    <w:name w:val="heading 3"/>
    <w:basedOn w:val="Normal"/>
    <w:next w:val="Normal"/>
    <w:link w:val="Ttulo3Car"/>
    <w:uiPriority w:val="9"/>
    <w:unhideWhenUsed/>
    <w:qFormat/>
    <w:rsid w:val="007E1D73"/>
    <w:pPr>
      <w:keepNext/>
      <w:keepLines/>
      <w:spacing w:before="200" w:after="0"/>
      <w:outlineLvl w:val="2"/>
    </w:pPr>
    <w:rPr>
      <w:rFonts w:asciiTheme="majorHAnsi" w:eastAsiaTheme="majorEastAsia" w:hAnsiTheme="majorHAnsi" w:cstheme="majorBidi"/>
      <w:b/>
      <w:bCs/>
      <w:color w:val="4F81BD" w:themeColor="accent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9EF"/>
    <w:pPr>
      <w:ind w:left="720"/>
      <w:contextualSpacing/>
    </w:pPr>
  </w:style>
  <w:style w:type="character" w:styleId="Textoennegrita">
    <w:name w:val="Strong"/>
    <w:basedOn w:val="Fuentedeprrafopredeter"/>
    <w:uiPriority w:val="22"/>
    <w:qFormat/>
    <w:rsid w:val="0037378A"/>
    <w:rPr>
      <w:b/>
      <w:bCs/>
    </w:rPr>
  </w:style>
  <w:style w:type="character" w:customStyle="1" w:styleId="Ttulo3Car">
    <w:name w:val="Título 3 Car"/>
    <w:basedOn w:val="Fuentedeprrafopredeter"/>
    <w:link w:val="Ttulo3"/>
    <w:uiPriority w:val="9"/>
    <w:rsid w:val="007E1D73"/>
    <w:rPr>
      <w:rFonts w:asciiTheme="majorHAnsi" w:eastAsiaTheme="majorEastAsia" w:hAnsiTheme="majorHAnsi" w:cstheme="majorBidi"/>
      <w:b/>
      <w:bCs/>
      <w:color w:val="4F81BD" w:themeColor="accent1"/>
      <w:lang w:eastAsia="es-ES"/>
    </w:rPr>
  </w:style>
  <w:style w:type="paragraph" w:styleId="Epgrafe">
    <w:name w:val="caption"/>
    <w:basedOn w:val="Normal"/>
    <w:next w:val="Normal"/>
    <w:uiPriority w:val="35"/>
    <w:unhideWhenUsed/>
    <w:qFormat/>
    <w:rsid w:val="00B45D53"/>
    <w:pPr>
      <w:spacing w:line="240" w:lineRule="auto"/>
    </w:pPr>
    <w:rPr>
      <w:rFonts w:asciiTheme="minorHAnsi" w:eastAsiaTheme="minorEastAsia" w:hAnsiTheme="minorHAnsi" w:cstheme="minorBidi"/>
      <w:b/>
      <w:bCs/>
      <w:color w:val="4F81BD" w:themeColor="accent1"/>
      <w:sz w:val="18"/>
      <w:szCs w:val="18"/>
      <w:lang w:eastAsia="es-ES"/>
    </w:rPr>
  </w:style>
  <w:style w:type="table" w:styleId="Cuadrculaclara-nfasis5">
    <w:name w:val="Light Grid Accent 5"/>
    <w:basedOn w:val="Tablanormal"/>
    <w:uiPriority w:val="62"/>
    <w:rsid w:val="00B45D53"/>
    <w:pPr>
      <w:spacing w:after="0" w:line="240" w:lineRule="auto"/>
    </w:pPr>
    <w:rPr>
      <w:rFonts w:eastAsiaTheme="minorEastAsia"/>
      <w:lang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vnculo">
    <w:name w:val="Hyperlink"/>
    <w:basedOn w:val="Fuentedeprrafopredeter"/>
    <w:uiPriority w:val="99"/>
    <w:unhideWhenUsed/>
    <w:rsid w:val="000F60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A99831-233A-4635-888B-973B1C7D9BCD}" type="doc">
      <dgm:prSet loTypeId="urn:microsoft.com/office/officeart/2005/8/layout/radial5" loCatId="cycle" qsTypeId="urn:microsoft.com/office/officeart/2005/8/quickstyle/simple1" qsCatId="simple" csTypeId="urn:microsoft.com/office/officeart/2005/8/colors/colorful1#1" csCatId="colorful" phldr="1"/>
      <dgm:spPr/>
      <dgm:t>
        <a:bodyPr/>
        <a:lstStyle/>
        <a:p>
          <a:endParaRPr lang="es-ES_tradnl"/>
        </a:p>
      </dgm:t>
    </dgm:pt>
    <dgm:pt modelId="{884AE5E1-D397-4523-AAD3-52C7FD03F71E}">
      <dgm:prSet phldrT="[Texto]"/>
      <dgm:spPr/>
      <dgm:t>
        <a:bodyPr/>
        <a:lstStyle/>
        <a:p>
          <a:pPr algn="ctr"/>
          <a:r>
            <a:rPr lang="es-ES_tradnl"/>
            <a:t>SPIN-OFF</a:t>
          </a:r>
        </a:p>
      </dgm:t>
    </dgm:pt>
    <dgm:pt modelId="{CBCC2947-54C0-4B91-9615-ED1F3645EF67}" type="parTrans" cxnId="{F80BE43B-1B76-4047-AFC2-901029FEA140}">
      <dgm:prSet/>
      <dgm:spPr/>
      <dgm:t>
        <a:bodyPr/>
        <a:lstStyle/>
        <a:p>
          <a:pPr algn="ctr"/>
          <a:endParaRPr lang="es-ES_tradnl"/>
        </a:p>
      </dgm:t>
    </dgm:pt>
    <dgm:pt modelId="{8337F62E-AFA3-4A03-9471-9955277114A8}" type="sibTrans" cxnId="{F80BE43B-1B76-4047-AFC2-901029FEA140}">
      <dgm:prSet/>
      <dgm:spPr/>
      <dgm:t>
        <a:bodyPr/>
        <a:lstStyle/>
        <a:p>
          <a:pPr algn="ctr"/>
          <a:endParaRPr lang="es-ES_tradnl"/>
        </a:p>
      </dgm:t>
    </dgm:pt>
    <dgm:pt modelId="{E2897515-C178-4EE3-9550-BA315648C715}">
      <dgm:prSet phldrT="[Texto]" custT="1"/>
      <dgm:spPr/>
      <dgm:t>
        <a:bodyPr/>
        <a:lstStyle/>
        <a:p>
          <a:pPr algn="ctr"/>
          <a:r>
            <a:rPr lang="es-ES_tradnl" sz="1000" b="1"/>
            <a:t>Las administraciones públicas</a:t>
          </a:r>
        </a:p>
      </dgm:t>
    </dgm:pt>
    <dgm:pt modelId="{601C35C4-1107-4774-93B7-3AD94E59C540}" type="parTrans" cxnId="{01EF60AC-B246-404B-A509-2A7A1576E6E6}">
      <dgm:prSet/>
      <dgm:spPr/>
      <dgm:t>
        <a:bodyPr/>
        <a:lstStyle/>
        <a:p>
          <a:pPr algn="ctr"/>
          <a:endParaRPr lang="es-ES_tradnl"/>
        </a:p>
      </dgm:t>
    </dgm:pt>
    <dgm:pt modelId="{311CD2F6-C0E8-4F03-B1B9-31E100620631}" type="sibTrans" cxnId="{01EF60AC-B246-404B-A509-2A7A1576E6E6}">
      <dgm:prSet/>
      <dgm:spPr/>
      <dgm:t>
        <a:bodyPr/>
        <a:lstStyle/>
        <a:p>
          <a:pPr algn="ctr"/>
          <a:endParaRPr lang="es-ES_tradnl"/>
        </a:p>
      </dgm:t>
    </dgm:pt>
    <dgm:pt modelId="{0B70BC86-86A6-4BFD-BEAD-5B5F7AB2AB46}">
      <dgm:prSet phldrT="[Texto]" custT="1"/>
      <dgm:spPr/>
      <dgm:t>
        <a:bodyPr/>
        <a:lstStyle/>
        <a:p>
          <a:pPr algn="ctr"/>
          <a:r>
            <a:rPr lang="es-ES_tradnl" sz="1000" b="1"/>
            <a:t>Incubadoras</a:t>
          </a:r>
        </a:p>
      </dgm:t>
    </dgm:pt>
    <dgm:pt modelId="{86FE7EAC-4FCB-4C43-8112-DDE75FD1EE04}" type="parTrans" cxnId="{D6301B7F-3D16-4693-A629-E1B02666DDDA}">
      <dgm:prSet/>
      <dgm:spPr/>
      <dgm:t>
        <a:bodyPr/>
        <a:lstStyle/>
        <a:p>
          <a:pPr algn="ctr"/>
          <a:endParaRPr lang="es-ES_tradnl"/>
        </a:p>
      </dgm:t>
    </dgm:pt>
    <dgm:pt modelId="{8E172C22-7BBB-4974-ABF6-5607BFE21829}" type="sibTrans" cxnId="{D6301B7F-3D16-4693-A629-E1B02666DDDA}">
      <dgm:prSet/>
      <dgm:spPr/>
      <dgm:t>
        <a:bodyPr/>
        <a:lstStyle/>
        <a:p>
          <a:pPr algn="ctr"/>
          <a:endParaRPr lang="es-ES_tradnl"/>
        </a:p>
      </dgm:t>
    </dgm:pt>
    <dgm:pt modelId="{417E2DA0-5E78-48E2-BF7A-2D529C0C36E4}">
      <dgm:prSet phldrT="[Texto]" custT="1"/>
      <dgm:spPr/>
      <dgm:t>
        <a:bodyPr/>
        <a:lstStyle/>
        <a:p>
          <a:pPr algn="ctr"/>
          <a:r>
            <a:rPr lang="es-ES_tradnl" sz="1000" b="1"/>
            <a:t>Centros de emprendizaje</a:t>
          </a:r>
        </a:p>
      </dgm:t>
    </dgm:pt>
    <dgm:pt modelId="{B59C5A14-F00C-4A99-8960-09E4902B326A}" type="parTrans" cxnId="{F3C8A0CB-9D0C-4129-9F23-952D12BB61A6}">
      <dgm:prSet/>
      <dgm:spPr/>
      <dgm:t>
        <a:bodyPr/>
        <a:lstStyle/>
        <a:p>
          <a:pPr algn="ctr"/>
          <a:endParaRPr lang="es-ES_tradnl"/>
        </a:p>
      </dgm:t>
    </dgm:pt>
    <dgm:pt modelId="{15C19B74-BAA3-49F5-9FAE-C369DA145179}" type="sibTrans" cxnId="{F3C8A0CB-9D0C-4129-9F23-952D12BB61A6}">
      <dgm:prSet/>
      <dgm:spPr/>
      <dgm:t>
        <a:bodyPr/>
        <a:lstStyle/>
        <a:p>
          <a:pPr algn="ctr"/>
          <a:endParaRPr lang="es-ES_tradnl"/>
        </a:p>
      </dgm:t>
    </dgm:pt>
    <dgm:pt modelId="{06CAF1F3-DCAD-423F-84F9-886D6FFCC3C8}">
      <dgm:prSet phldrT="[Texto]" custT="1"/>
      <dgm:spPr/>
      <dgm:t>
        <a:bodyPr/>
        <a:lstStyle/>
        <a:p>
          <a:pPr algn="ctr"/>
          <a:r>
            <a:rPr lang="es-ES_tradnl" sz="1000" b="1"/>
            <a:t>Parques científicos y tecnológicos</a:t>
          </a:r>
        </a:p>
      </dgm:t>
    </dgm:pt>
    <dgm:pt modelId="{D30A85BE-7EFB-42D4-A38C-17AEED307F37}" type="parTrans" cxnId="{643C3FCC-4BF0-44C9-96DD-E09250122013}">
      <dgm:prSet/>
      <dgm:spPr/>
      <dgm:t>
        <a:bodyPr/>
        <a:lstStyle/>
        <a:p>
          <a:pPr algn="ctr"/>
          <a:endParaRPr lang="es-ES_tradnl"/>
        </a:p>
      </dgm:t>
    </dgm:pt>
    <dgm:pt modelId="{63ABAF5C-02CF-49E7-851A-250E21FF2574}" type="sibTrans" cxnId="{643C3FCC-4BF0-44C9-96DD-E09250122013}">
      <dgm:prSet/>
      <dgm:spPr/>
      <dgm:t>
        <a:bodyPr/>
        <a:lstStyle/>
        <a:p>
          <a:pPr algn="ctr"/>
          <a:endParaRPr lang="es-ES_tradnl"/>
        </a:p>
      </dgm:t>
    </dgm:pt>
    <dgm:pt modelId="{00DA27FD-F002-4BC4-8D01-4649EB2C28CE}">
      <dgm:prSet phldrT="[Texto]" custT="1"/>
      <dgm:spPr/>
      <dgm:t>
        <a:bodyPr/>
        <a:lstStyle/>
        <a:p>
          <a:pPr algn="ctr"/>
          <a:r>
            <a:rPr lang="es-ES_tradnl" sz="1000" b="1"/>
            <a:t>Agentes de financiación</a:t>
          </a:r>
        </a:p>
      </dgm:t>
    </dgm:pt>
    <dgm:pt modelId="{67846142-67A0-4E48-B9DE-7282B5CD1CFF}" type="parTrans" cxnId="{F8322161-4670-450B-956D-D8A6C795AD9E}">
      <dgm:prSet/>
      <dgm:spPr/>
      <dgm:t>
        <a:bodyPr/>
        <a:lstStyle/>
        <a:p>
          <a:pPr algn="ctr"/>
          <a:endParaRPr lang="es-ES_tradnl"/>
        </a:p>
      </dgm:t>
    </dgm:pt>
    <dgm:pt modelId="{DEC43CB0-79C3-4B43-A07A-2A20410DD861}" type="sibTrans" cxnId="{F8322161-4670-450B-956D-D8A6C795AD9E}">
      <dgm:prSet/>
      <dgm:spPr/>
      <dgm:t>
        <a:bodyPr/>
        <a:lstStyle/>
        <a:p>
          <a:pPr algn="ctr"/>
          <a:endParaRPr lang="es-ES_tradnl"/>
        </a:p>
      </dgm:t>
    </dgm:pt>
    <dgm:pt modelId="{7050D68A-5902-4D27-96B7-E13C2FC90114}" type="pres">
      <dgm:prSet presAssocID="{8EA99831-233A-4635-888B-973B1C7D9BCD}" presName="Name0" presStyleCnt="0">
        <dgm:presLayoutVars>
          <dgm:chMax val="1"/>
          <dgm:dir/>
          <dgm:animLvl val="ctr"/>
          <dgm:resizeHandles val="exact"/>
        </dgm:presLayoutVars>
      </dgm:prSet>
      <dgm:spPr/>
      <dgm:t>
        <a:bodyPr/>
        <a:lstStyle/>
        <a:p>
          <a:endParaRPr lang="es-ES_tradnl"/>
        </a:p>
      </dgm:t>
    </dgm:pt>
    <dgm:pt modelId="{A3558234-9C53-4E1D-99BA-9C6EDCFC9CE1}" type="pres">
      <dgm:prSet presAssocID="{884AE5E1-D397-4523-AAD3-52C7FD03F71E}" presName="centerShape" presStyleLbl="node0" presStyleIdx="0" presStyleCnt="1"/>
      <dgm:spPr/>
      <dgm:t>
        <a:bodyPr/>
        <a:lstStyle/>
        <a:p>
          <a:endParaRPr lang="es-ES_tradnl"/>
        </a:p>
      </dgm:t>
    </dgm:pt>
    <dgm:pt modelId="{C9717562-E59D-48C8-9760-BBCB6CB73293}" type="pres">
      <dgm:prSet presAssocID="{601C35C4-1107-4774-93B7-3AD94E59C540}" presName="parTrans" presStyleLbl="sibTrans2D1" presStyleIdx="0" presStyleCnt="5" custAng="10800000" custFlipHor="1" custScaleX="173593"/>
      <dgm:spPr/>
      <dgm:t>
        <a:bodyPr/>
        <a:lstStyle/>
        <a:p>
          <a:endParaRPr lang="es-ES_tradnl"/>
        </a:p>
      </dgm:t>
    </dgm:pt>
    <dgm:pt modelId="{DACE28CD-371A-4979-9A81-6887CB5D0210}" type="pres">
      <dgm:prSet presAssocID="{601C35C4-1107-4774-93B7-3AD94E59C540}" presName="connectorText" presStyleLbl="sibTrans2D1" presStyleIdx="0" presStyleCnt="5"/>
      <dgm:spPr/>
      <dgm:t>
        <a:bodyPr/>
        <a:lstStyle/>
        <a:p>
          <a:endParaRPr lang="es-ES_tradnl"/>
        </a:p>
      </dgm:t>
    </dgm:pt>
    <dgm:pt modelId="{ABBB9F21-0CE3-492B-AE36-33B6A8EC146B}" type="pres">
      <dgm:prSet presAssocID="{E2897515-C178-4EE3-9550-BA315648C715}" presName="node" presStyleLbl="node1" presStyleIdx="0" presStyleCnt="5" custScaleX="137854" custScaleY="115448">
        <dgm:presLayoutVars>
          <dgm:bulletEnabled val="1"/>
        </dgm:presLayoutVars>
      </dgm:prSet>
      <dgm:spPr/>
      <dgm:t>
        <a:bodyPr/>
        <a:lstStyle/>
        <a:p>
          <a:endParaRPr lang="es-ES_tradnl"/>
        </a:p>
      </dgm:t>
    </dgm:pt>
    <dgm:pt modelId="{04F5E9B8-9FC9-4248-B90B-FBCEF07F2088}" type="pres">
      <dgm:prSet presAssocID="{86FE7EAC-4FCB-4C43-8112-DDE75FD1EE04}" presName="parTrans" presStyleLbl="sibTrans2D1" presStyleIdx="1" presStyleCnt="5" custAng="2623926" custFlipHor="1" custScaleX="196870"/>
      <dgm:spPr/>
      <dgm:t>
        <a:bodyPr/>
        <a:lstStyle/>
        <a:p>
          <a:endParaRPr lang="es-ES_tradnl"/>
        </a:p>
      </dgm:t>
    </dgm:pt>
    <dgm:pt modelId="{6233565B-ABEF-48EE-B258-146FBCB9A940}" type="pres">
      <dgm:prSet presAssocID="{86FE7EAC-4FCB-4C43-8112-DDE75FD1EE04}" presName="connectorText" presStyleLbl="sibTrans2D1" presStyleIdx="1" presStyleCnt="5"/>
      <dgm:spPr/>
      <dgm:t>
        <a:bodyPr/>
        <a:lstStyle/>
        <a:p>
          <a:endParaRPr lang="es-ES_tradnl"/>
        </a:p>
      </dgm:t>
    </dgm:pt>
    <dgm:pt modelId="{47DAABD7-EAF8-4DD3-A6F1-05F846EAEACB}" type="pres">
      <dgm:prSet presAssocID="{0B70BC86-86A6-4BFD-BEAD-5B5F7AB2AB46}" presName="node" presStyleLbl="node1" presStyleIdx="1" presStyleCnt="5" custScaleX="137854" custScaleY="115448">
        <dgm:presLayoutVars>
          <dgm:bulletEnabled val="1"/>
        </dgm:presLayoutVars>
      </dgm:prSet>
      <dgm:spPr/>
      <dgm:t>
        <a:bodyPr/>
        <a:lstStyle/>
        <a:p>
          <a:endParaRPr lang="es-ES_tradnl"/>
        </a:p>
      </dgm:t>
    </dgm:pt>
    <dgm:pt modelId="{EDEC135F-4C65-4E7F-9D6F-384D5B13B68C}" type="pres">
      <dgm:prSet presAssocID="{B59C5A14-F00C-4A99-8960-09E4902B326A}" presName="parTrans" presStyleLbl="sibTrans2D1" presStyleIdx="2" presStyleCnt="5" custAng="16136240" custFlipHor="1" custScaleX="173308"/>
      <dgm:spPr/>
      <dgm:t>
        <a:bodyPr/>
        <a:lstStyle/>
        <a:p>
          <a:endParaRPr lang="es-ES_tradnl"/>
        </a:p>
      </dgm:t>
    </dgm:pt>
    <dgm:pt modelId="{C9B165CE-4BB0-40AB-A938-EC4CFFDE42FC}" type="pres">
      <dgm:prSet presAssocID="{B59C5A14-F00C-4A99-8960-09E4902B326A}" presName="connectorText" presStyleLbl="sibTrans2D1" presStyleIdx="2" presStyleCnt="5"/>
      <dgm:spPr/>
      <dgm:t>
        <a:bodyPr/>
        <a:lstStyle/>
        <a:p>
          <a:endParaRPr lang="es-ES_tradnl"/>
        </a:p>
      </dgm:t>
    </dgm:pt>
    <dgm:pt modelId="{EAD08DE5-F829-4CBE-8C7F-FE3B9B8895B5}" type="pres">
      <dgm:prSet presAssocID="{417E2DA0-5E78-48E2-BF7A-2D529C0C36E4}" presName="node" presStyleLbl="node1" presStyleIdx="2" presStyleCnt="5" custScaleX="157603" custScaleY="124911">
        <dgm:presLayoutVars>
          <dgm:bulletEnabled val="1"/>
        </dgm:presLayoutVars>
      </dgm:prSet>
      <dgm:spPr/>
      <dgm:t>
        <a:bodyPr/>
        <a:lstStyle/>
        <a:p>
          <a:endParaRPr lang="es-ES_tradnl"/>
        </a:p>
      </dgm:t>
    </dgm:pt>
    <dgm:pt modelId="{D9826AB6-52AB-498F-A8AA-9B8101B135F1}" type="pres">
      <dgm:prSet presAssocID="{D30A85BE-7EFB-42D4-A38C-17AEED307F37}" presName="parTrans" presStyleLbl="sibTrans2D1" presStyleIdx="3" presStyleCnt="5" custAng="6225361" custFlipHor="1" custScaleX="192533"/>
      <dgm:spPr/>
      <dgm:t>
        <a:bodyPr/>
        <a:lstStyle/>
        <a:p>
          <a:endParaRPr lang="es-ES_tradnl"/>
        </a:p>
      </dgm:t>
    </dgm:pt>
    <dgm:pt modelId="{F17FF868-4C57-491C-BD47-77A75A6A74A7}" type="pres">
      <dgm:prSet presAssocID="{D30A85BE-7EFB-42D4-A38C-17AEED307F37}" presName="connectorText" presStyleLbl="sibTrans2D1" presStyleIdx="3" presStyleCnt="5"/>
      <dgm:spPr/>
      <dgm:t>
        <a:bodyPr/>
        <a:lstStyle/>
        <a:p>
          <a:endParaRPr lang="es-ES_tradnl"/>
        </a:p>
      </dgm:t>
    </dgm:pt>
    <dgm:pt modelId="{9BFD86C3-AFD4-4166-99E0-8B1D8CACC284}" type="pres">
      <dgm:prSet presAssocID="{06CAF1F3-DCAD-423F-84F9-886D6FFCC3C8}" presName="node" presStyleLbl="node1" presStyleIdx="3" presStyleCnt="5" custScaleX="145421" custScaleY="129642">
        <dgm:presLayoutVars>
          <dgm:bulletEnabled val="1"/>
        </dgm:presLayoutVars>
      </dgm:prSet>
      <dgm:spPr/>
      <dgm:t>
        <a:bodyPr/>
        <a:lstStyle/>
        <a:p>
          <a:endParaRPr lang="es-ES_tradnl"/>
        </a:p>
      </dgm:t>
    </dgm:pt>
    <dgm:pt modelId="{C3329C84-89D6-40CE-A18C-D07B79CEF803}" type="pres">
      <dgm:prSet presAssocID="{67846142-67A0-4E48-B9DE-7282B5CD1CFF}" presName="parTrans" presStyleLbl="sibTrans2D1" presStyleIdx="4" presStyleCnt="5" custAng="19358635" custFlipHor="1" custScaleX="198210"/>
      <dgm:spPr/>
      <dgm:t>
        <a:bodyPr/>
        <a:lstStyle/>
        <a:p>
          <a:endParaRPr lang="es-ES_tradnl"/>
        </a:p>
      </dgm:t>
    </dgm:pt>
    <dgm:pt modelId="{7F0C27E9-E7FE-4B4E-A8CF-96237B297FEF}" type="pres">
      <dgm:prSet presAssocID="{67846142-67A0-4E48-B9DE-7282B5CD1CFF}" presName="connectorText" presStyleLbl="sibTrans2D1" presStyleIdx="4" presStyleCnt="5"/>
      <dgm:spPr/>
      <dgm:t>
        <a:bodyPr/>
        <a:lstStyle/>
        <a:p>
          <a:endParaRPr lang="es-ES_tradnl"/>
        </a:p>
      </dgm:t>
    </dgm:pt>
    <dgm:pt modelId="{B6EEAC73-AA75-43CF-A34D-28DD92354D43}" type="pres">
      <dgm:prSet presAssocID="{00DA27FD-F002-4BC4-8D01-4649EB2C28CE}" presName="node" presStyleLbl="node1" presStyleIdx="4" presStyleCnt="5" custScaleX="137854" custScaleY="115448">
        <dgm:presLayoutVars>
          <dgm:bulletEnabled val="1"/>
        </dgm:presLayoutVars>
      </dgm:prSet>
      <dgm:spPr/>
      <dgm:t>
        <a:bodyPr/>
        <a:lstStyle/>
        <a:p>
          <a:endParaRPr lang="es-ES_tradnl"/>
        </a:p>
      </dgm:t>
    </dgm:pt>
  </dgm:ptLst>
  <dgm:cxnLst>
    <dgm:cxn modelId="{2C373F37-13AF-4A88-9D26-C127E2BBD923}" type="presOf" srcId="{601C35C4-1107-4774-93B7-3AD94E59C540}" destId="{DACE28CD-371A-4979-9A81-6887CB5D0210}" srcOrd="1" destOrd="0" presId="urn:microsoft.com/office/officeart/2005/8/layout/radial5"/>
    <dgm:cxn modelId="{140F4218-8CA4-45C9-A289-6F08226BB6B0}" type="presOf" srcId="{00DA27FD-F002-4BC4-8D01-4649EB2C28CE}" destId="{B6EEAC73-AA75-43CF-A34D-28DD92354D43}" srcOrd="0" destOrd="0" presId="urn:microsoft.com/office/officeart/2005/8/layout/radial5"/>
    <dgm:cxn modelId="{F8322161-4670-450B-956D-D8A6C795AD9E}" srcId="{884AE5E1-D397-4523-AAD3-52C7FD03F71E}" destId="{00DA27FD-F002-4BC4-8D01-4649EB2C28CE}" srcOrd="4" destOrd="0" parTransId="{67846142-67A0-4E48-B9DE-7282B5CD1CFF}" sibTransId="{DEC43CB0-79C3-4B43-A07A-2A20410DD861}"/>
    <dgm:cxn modelId="{E11BF1C1-3E9B-4B44-9D48-836C881EAD53}" type="presOf" srcId="{86FE7EAC-4FCB-4C43-8112-DDE75FD1EE04}" destId="{6233565B-ABEF-48EE-B258-146FBCB9A940}" srcOrd="1" destOrd="0" presId="urn:microsoft.com/office/officeart/2005/8/layout/radial5"/>
    <dgm:cxn modelId="{56F43116-58F1-4BBA-A30B-A6E82EF3E6BD}" type="presOf" srcId="{601C35C4-1107-4774-93B7-3AD94E59C540}" destId="{C9717562-E59D-48C8-9760-BBCB6CB73293}" srcOrd="0" destOrd="0" presId="urn:microsoft.com/office/officeart/2005/8/layout/radial5"/>
    <dgm:cxn modelId="{D6301B7F-3D16-4693-A629-E1B02666DDDA}" srcId="{884AE5E1-D397-4523-AAD3-52C7FD03F71E}" destId="{0B70BC86-86A6-4BFD-BEAD-5B5F7AB2AB46}" srcOrd="1" destOrd="0" parTransId="{86FE7EAC-4FCB-4C43-8112-DDE75FD1EE04}" sibTransId="{8E172C22-7BBB-4974-ABF6-5607BFE21829}"/>
    <dgm:cxn modelId="{AFCDB3B1-FFE8-4A96-84EC-88C75638B4FA}" type="presOf" srcId="{E2897515-C178-4EE3-9550-BA315648C715}" destId="{ABBB9F21-0CE3-492B-AE36-33B6A8EC146B}" srcOrd="0" destOrd="0" presId="urn:microsoft.com/office/officeart/2005/8/layout/radial5"/>
    <dgm:cxn modelId="{B88C825F-8CAB-4E6D-85BF-9E93A00FAA6C}" type="presOf" srcId="{67846142-67A0-4E48-B9DE-7282B5CD1CFF}" destId="{7F0C27E9-E7FE-4B4E-A8CF-96237B297FEF}" srcOrd="1" destOrd="0" presId="urn:microsoft.com/office/officeart/2005/8/layout/radial5"/>
    <dgm:cxn modelId="{7347021F-FBC6-4EEA-9446-3D94423EEFC9}" type="presOf" srcId="{67846142-67A0-4E48-B9DE-7282B5CD1CFF}" destId="{C3329C84-89D6-40CE-A18C-D07B79CEF803}" srcOrd="0" destOrd="0" presId="urn:microsoft.com/office/officeart/2005/8/layout/radial5"/>
    <dgm:cxn modelId="{61B84310-A037-47A6-8C79-4601C7B6F732}" type="presOf" srcId="{86FE7EAC-4FCB-4C43-8112-DDE75FD1EE04}" destId="{04F5E9B8-9FC9-4248-B90B-FBCEF07F2088}" srcOrd="0" destOrd="0" presId="urn:microsoft.com/office/officeart/2005/8/layout/radial5"/>
    <dgm:cxn modelId="{9EC9F1C2-3C18-4233-8006-793757C139E4}" type="presOf" srcId="{884AE5E1-D397-4523-AAD3-52C7FD03F71E}" destId="{A3558234-9C53-4E1D-99BA-9C6EDCFC9CE1}" srcOrd="0" destOrd="0" presId="urn:microsoft.com/office/officeart/2005/8/layout/radial5"/>
    <dgm:cxn modelId="{99F53657-31A0-4A6D-AADB-CBEBB169479C}" type="presOf" srcId="{D30A85BE-7EFB-42D4-A38C-17AEED307F37}" destId="{F17FF868-4C57-491C-BD47-77A75A6A74A7}" srcOrd="1" destOrd="0" presId="urn:microsoft.com/office/officeart/2005/8/layout/radial5"/>
    <dgm:cxn modelId="{F3C8A0CB-9D0C-4129-9F23-952D12BB61A6}" srcId="{884AE5E1-D397-4523-AAD3-52C7FD03F71E}" destId="{417E2DA0-5E78-48E2-BF7A-2D529C0C36E4}" srcOrd="2" destOrd="0" parTransId="{B59C5A14-F00C-4A99-8960-09E4902B326A}" sibTransId="{15C19B74-BAA3-49F5-9FAE-C369DA145179}"/>
    <dgm:cxn modelId="{F80BE43B-1B76-4047-AFC2-901029FEA140}" srcId="{8EA99831-233A-4635-888B-973B1C7D9BCD}" destId="{884AE5E1-D397-4523-AAD3-52C7FD03F71E}" srcOrd="0" destOrd="0" parTransId="{CBCC2947-54C0-4B91-9615-ED1F3645EF67}" sibTransId="{8337F62E-AFA3-4A03-9471-9955277114A8}"/>
    <dgm:cxn modelId="{643C3FCC-4BF0-44C9-96DD-E09250122013}" srcId="{884AE5E1-D397-4523-AAD3-52C7FD03F71E}" destId="{06CAF1F3-DCAD-423F-84F9-886D6FFCC3C8}" srcOrd="3" destOrd="0" parTransId="{D30A85BE-7EFB-42D4-A38C-17AEED307F37}" sibTransId="{63ABAF5C-02CF-49E7-851A-250E21FF2574}"/>
    <dgm:cxn modelId="{E6AB52F5-7410-43BE-83CE-F505C2040C06}" type="presOf" srcId="{0B70BC86-86A6-4BFD-BEAD-5B5F7AB2AB46}" destId="{47DAABD7-EAF8-4DD3-A6F1-05F846EAEACB}" srcOrd="0" destOrd="0" presId="urn:microsoft.com/office/officeart/2005/8/layout/radial5"/>
    <dgm:cxn modelId="{9AF761BD-0279-46F0-BCDA-21A2F146F7DE}" type="presOf" srcId="{B59C5A14-F00C-4A99-8960-09E4902B326A}" destId="{EDEC135F-4C65-4E7F-9D6F-384D5B13B68C}" srcOrd="0" destOrd="0" presId="urn:microsoft.com/office/officeart/2005/8/layout/radial5"/>
    <dgm:cxn modelId="{BA04CFCE-9281-4F4B-A186-8B92F9EED53C}" type="presOf" srcId="{8EA99831-233A-4635-888B-973B1C7D9BCD}" destId="{7050D68A-5902-4D27-96B7-E13C2FC90114}" srcOrd="0" destOrd="0" presId="urn:microsoft.com/office/officeart/2005/8/layout/radial5"/>
    <dgm:cxn modelId="{0DDB4B63-E5A1-40D8-A439-5DDFA223E09C}" type="presOf" srcId="{417E2DA0-5E78-48E2-BF7A-2D529C0C36E4}" destId="{EAD08DE5-F829-4CBE-8C7F-FE3B9B8895B5}" srcOrd="0" destOrd="0" presId="urn:microsoft.com/office/officeart/2005/8/layout/radial5"/>
    <dgm:cxn modelId="{01EF60AC-B246-404B-A509-2A7A1576E6E6}" srcId="{884AE5E1-D397-4523-AAD3-52C7FD03F71E}" destId="{E2897515-C178-4EE3-9550-BA315648C715}" srcOrd="0" destOrd="0" parTransId="{601C35C4-1107-4774-93B7-3AD94E59C540}" sibTransId="{311CD2F6-C0E8-4F03-B1B9-31E100620631}"/>
    <dgm:cxn modelId="{7374D530-761E-4663-9A17-A8E9E384E5B7}" type="presOf" srcId="{B59C5A14-F00C-4A99-8960-09E4902B326A}" destId="{C9B165CE-4BB0-40AB-A938-EC4CFFDE42FC}" srcOrd="1" destOrd="0" presId="urn:microsoft.com/office/officeart/2005/8/layout/radial5"/>
    <dgm:cxn modelId="{28355187-4A15-4130-B221-0B91DDCB5BD2}" type="presOf" srcId="{D30A85BE-7EFB-42D4-A38C-17AEED307F37}" destId="{D9826AB6-52AB-498F-A8AA-9B8101B135F1}" srcOrd="0" destOrd="0" presId="urn:microsoft.com/office/officeart/2005/8/layout/radial5"/>
    <dgm:cxn modelId="{601CAEEC-19C9-47CE-8354-78687E9AF00D}" type="presOf" srcId="{06CAF1F3-DCAD-423F-84F9-886D6FFCC3C8}" destId="{9BFD86C3-AFD4-4166-99E0-8B1D8CACC284}" srcOrd="0" destOrd="0" presId="urn:microsoft.com/office/officeart/2005/8/layout/radial5"/>
    <dgm:cxn modelId="{F597ED58-5190-4AD4-8FBE-BD6D542F963D}" type="presParOf" srcId="{7050D68A-5902-4D27-96B7-E13C2FC90114}" destId="{A3558234-9C53-4E1D-99BA-9C6EDCFC9CE1}" srcOrd="0" destOrd="0" presId="urn:microsoft.com/office/officeart/2005/8/layout/radial5"/>
    <dgm:cxn modelId="{99273189-535F-433A-B473-C0EC5581C8FB}" type="presParOf" srcId="{7050D68A-5902-4D27-96B7-E13C2FC90114}" destId="{C9717562-E59D-48C8-9760-BBCB6CB73293}" srcOrd="1" destOrd="0" presId="urn:microsoft.com/office/officeart/2005/8/layout/radial5"/>
    <dgm:cxn modelId="{E199F551-E1F0-4E26-A17F-C607505672E2}" type="presParOf" srcId="{C9717562-E59D-48C8-9760-BBCB6CB73293}" destId="{DACE28CD-371A-4979-9A81-6887CB5D0210}" srcOrd="0" destOrd="0" presId="urn:microsoft.com/office/officeart/2005/8/layout/radial5"/>
    <dgm:cxn modelId="{E8EF0352-5D4B-4CC1-B98C-8B165DE39E56}" type="presParOf" srcId="{7050D68A-5902-4D27-96B7-E13C2FC90114}" destId="{ABBB9F21-0CE3-492B-AE36-33B6A8EC146B}" srcOrd="2" destOrd="0" presId="urn:microsoft.com/office/officeart/2005/8/layout/radial5"/>
    <dgm:cxn modelId="{3F539808-CDDB-4F14-A791-5BFC60651FD0}" type="presParOf" srcId="{7050D68A-5902-4D27-96B7-E13C2FC90114}" destId="{04F5E9B8-9FC9-4248-B90B-FBCEF07F2088}" srcOrd="3" destOrd="0" presId="urn:microsoft.com/office/officeart/2005/8/layout/radial5"/>
    <dgm:cxn modelId="{C194FD88-C9AF-45E1-95E2-998A18F95AB6}" type="presParOf" srcId="{04F5E9B8-9FC9-4248-B90B-FBCEF07F2088}" destId="{6233565B-ABEF-48EE-B258-146FBCB9A940}" srcOrd="0" destOrd="0" presId="urn:microsoft.com/office/officeart/2005/8/layout/radial5"/>
    <dgm:cxn modelId="{391A9361-A7B4-43A1-AE06-A98DC7CDDB02}" type="presParOf" srcId="{7050D68A-5902-4D27-96B7-E13C2FC90114}" destId="{47DAABD7-EAF8-4DD3-A6F1-05F846EAEACB}" srcOrd="4" destOrd="0" presId="urn:microsoft.com/office/officeart/2005/8/layout/radial5"/>
    <dgm:cxn modelId="{D7B98F4F-FA6B-4536-B16E-C330F8BBB2B5}" type="presParOf" srcId="{7050D68A-5902-4D27-96B7-E13C2FC90114}" destId="{EDEC135F-4C65-4E7F-9D6F-384D5B13B68C}" srcOrd="5" destOrd="0" presId="urn:microsoft.com/office/officeart/2005/8/layout/radial5"/>
    <dgm:cxn modelId="{E53B0198-02D5-4DC9-B28B-299613CCA430}" type="presParOf" srcId="{EDEC135F-4C65-4E7F-9D6F-384D5B13B68C}" destId="{C9B165CE-4BB0-40AB-A938-EC4CFFDE42FC}" srcOrd="0" destOrd="0" presId="urn:microsoft.com/office/officeart/2005/8/layout/radial5"/>
    <dgm:cxn modelId="{CE633CA2-479B-4CC8-BA18-123876B208E8}" type="presParOf" srcId="{7050D68A-5902-4D27-96B7-E13C2FC90114}" destId="{EAD08DE5-F829-4CBE-8C7F-FE3B9B8895B5}" srcOrd="6" destOrd="0" presId="urn:microsoft.com/office/officeart/2005/8/layout/radial5"/>
    <dgm:cxn modelId="{010CEBF5-7169-44DF-8DB8-BB5A0F11F011}" type="presParOf" srcId="{7050D68A-5902-4D27-96B7-E13C2FC90114}" destId="{D9826AB6-52AB-498F-A8AA-9B8101B135F1}" srcOrd="7" destOrd="0" presId="urn:microsoft.com/office/officeart/2005/8/layout/radial5"/>
    <dgm:cxn modelId="{098C81CF-C2FE-49F1-ABE7-B49DEE0CCBA2}" type="presParOf" srcId="{D9826AB6-52AB-498F-A8AA-9B8101B135F1}" destId="{F17FF868-4C57-491C-BD47-77A75A6A74A7}" srcOrd="0" destOrd="0" presId="urn:microsoft.com/office/officeart/2005/8/layout/radial5"/>
    <dgm:cxn modelId="{833A9422-C6F6-41F3-BFA3-8D0FF27EAA95}" type="presParOf" srcId="{7050D68A-5902-4D27-96B7-E13C2FC90114}" destId="{9BFD86C3-AFD4-4166-99E0-8B1D8CACC284}" srcOrd="8" destOrd="0" presId="urn:microsoft.com/office/officeart/2005/8/layout/radial5"/>
    <dgm:cxn modelId="{CCDA114A-AFB1-41CF-980B-802EAF494D0E}" type="presParOf" srcId="{7050D68A-5902-4D27-96B7-E13C2FC90114}" destId="{C3329C84-89D6-40CE-A18C-D07B79CEF803}" srcOrd="9" destOrd="0" presId="urn:microsoft.com/office/officeart/2005/8/layout/radial5"/>
    <dgm:cxn modelId="{0EDE9BCA-B5E0-4482-B6C3-AAD06FF6F3BE}" type="presParOf" srcId="{C3329C84-89D6-40CE-A18C-D07B79CEF803}" destId="{7F0C27E9-E7FE-4B4E-A8CF-96237B297FEF}" srcOrd="0" destOrd="0" presId="urn:microsoft.com/office/officeart/2005/8/layout/radial5"/>
    <dgm:cxn modelId="{85161039-10D7-4B13-BCFF-AA765D315C8D}" type="presParOf" srcId="{7050D68A-5902-4D27-96B7-E13C2FC90114}" destId="{B6EEAC73-AA75-43CF-A34D-28DD92354D43}" srcOrd="10" destOrd="0" presId="urn:microsoft.com/office/officeart/2005/8/layout/radial5"/>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558234-9C53-4E1D-99BA-9C6EDCFC9CE1}">
      <dsp:nvSpPr>
        <dsp:cNvPr id="0" name=""/>
        <dsp:cNvSpPr/>
      </dsp:nvSpPr>
      <dsp:spPr>
        <a:xfrm>
          <a:off x="1746591" y="953078"/>
          <a:ext cx="697817" cy="6978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s-ES_tradnl" sz="1600" kern="1200"/>
            <a:t>SPIN-OFF</a:t>
          </a:r>
        </a:p>
      </dsp:txBody>
      <dsp:txXfrm>
        <a:off x="1746591" y="953078"/>
        <a:ext cx="697817" cy="697817"/>
      </dsp:txXfrm>
    </dsp:sp>
    <dsp:sp modelId="{C9717562-E59D-48C8-9760-BBCB6CB73293}">
      <dsp:nvSpPr>
        <dsp:cNvPr id="0" name=""/>
        <dsp:cNvSpPr/>
      </dsp:nvSpPr>
      <dsp:spPr>
        <a:xfrm rot="16200000" flipH="1">
          <a:off x="1992025" y="725356"/>
          <a:ext cx="206948" cy="23725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_tradnl" sz="1000" kern="1200"/>
        </a:p>
      </dsp:txBody>
      <dsp:txXfrm rot="16200000" flipH="1">
        <a:off x="1992025" y="725356"/>
        <a:ext cx="206948" cy="237258"/>
      </dsp:txXfrm>
    </dsp:sp>
    <dsp:sp modelId="{ABBB9F21-0CE3-492B-AE36-33B6A8EC146B}">
      <dsp:nvSpPr>
        <dsp:cNvPr id="0" name=""/>
        <dsp:cNvSpPr/>
      </dsp:nvSpPr>
      <dsp:spPr>
        <a:xfrm>
          <a:off x="1614515" y="-77472"/>
          <a:ext cx="961969" cy="80561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_tradnl" sz="1000" b="1" kern="1200"/>
            <a:t>Las administraciones públicas</a:t>
          </a:r>
        </a:p>
      </dsp:txBody>
      <dsp:txXfrm>
        <a:off x="1614515" y="-77472"/>
        <a:ext cx="961969" cy="805616"/>
      </dsp:txXfrm>
    </dsp:sp>
    <dsp:sp modelId="{04F5E9B8-9FC9-4248-B90B-FBCEF07F2088}">
      <dsp:nvSpPr>
        <dsp:cNvPr id="0" name=""/>
        <dsp:cNvSpPr/>
      </dsp:nvSpPr>
      <dsp:spPr>
        <a:xfrm rot="20056074" flipH="1">
          <a:off x="2417888" y="1052122"/>
          <a:ext cx="163030" cy="23725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_tradnl" sz="1000" kern="1200"/>
        </a:p>
      </dsp:txBody>
      <dsp:txXfrm rot="20056074" flipH="1">
        <a:off x="2417888" y="1052122"/>
        <a:ext cx="163030" cy="237258"/>
      </dsp:txXfrm>
    </dsp:sp>
    <dsp:sp modelId="{47DAABD7-EAF8-4DD3-A6F1-05F846EAEACB}">
      <dsp:nvSpPr>
        <dsp:cNvPr id="0" name=""/>
        <dsp:cNvSpPr/>
      </dsp:nvSpPr>
      <dsp:spPr>
        <a:xfrm>
          <a:off x="2543365" y="597377"/>
          <a:ext cx="961969" cy="80561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_tradnl" sz="1000" b="1" kern="1200"/>
            <a:t>Incubadoras</a:t>
          </a:r>
        </a:p>
      </dsp:txBody>
      <dsp:txXfrm>
        <a:off x="2543365" y="597377"/>
        <a:ext cx="961969" cy="805616"/>
      </dsp:txXfrm>
    </dsp:sp>
    <dsp:sp modelId="{EDEC135F-4C65-4E7F-9D6F-384D5B13B68C}">
      <dsp:nvSpPr>
        <dsp:cNvPr id="0" name=""/>
        <dsp:cNvSpPr/>
      </dsp:nvSpPr>
      <dsp:spPr>
        <a:xfrm rot="2223760" flipH="1">
          <a:off x="2272556" y="1528764"/>
          <a:ext cx="147791" cy="23725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_tradnl" sz="1000" kern="1200"/>
        </a:p>
      </dsp:txBody>
      <dsp:txXfrm rot="2223760" flipH="1">
        <a:off x="2272556" y="1528764"/>
        <a:ext cx="147791" cy="237258"/>
      </dsp:txXfrm>
    </dsp:sp>
    <dsp:sp modelId="{EAD08DE5-F829-4CBE-8C7F-FE3B9B8895B5}">
      <dsp:nvSpPr>
        <dsp:cNvPr id="0" name=""/>
        <dsp:cNvSpPr/>
      </dsp:nvSpPr>
      <dsp:spPr>
        <a:xfrm>
          <a:off x="2119670" y="1656289"/>
          <a:ext cx="1099781" cy="87165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_tradnl" sz="1000" b="1" kern="1200"/>
            <a:t>Centros de emprendizaje</a:t>
          </a:r>
        </a:p>
      </dsp:txBody>
      <dsp:txXfrm>
        <a:off x="2119670" y="1656289"/>
        <a:ext cx="1099781" cy="871651"/>
      </dsp:txXfrm>
    </dsp:sp>
    <dsp:sp modelId="{D9826AB6-52AB-498F-A8AA-9B8101B135F1}">
      <dsp:nvSpPr>
        <dsp:cNvPr id="0" name=""/>
        <dsp:cNvSpPr/>
      </dsp:nvSpPr>
      <dsp:spPr>
        <a:xfrm rot="7814639" flipH="1">
          <a:off x="1764390" y="1527809"/>
          <a:ext cx="161702" cy="23725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_tradnl" sz="1000" kern="1200"/>
        </a:p>
      </dsp:txBody>
      <dsp:txXfrm rot="7814639" flipH="1">
        <a:off x="1764390" y="1527809"/>
        <a:ext cx="161702" cy="237258"/>
      </dsp:txXfrm>
    </dsp:sp>
    <dsp:sp modelId="{9BFD86C3-AFD4-4166-99E0-8B1D8CACC284}">
      <dsp:nvSpPr>
        <dsp:cNvPr id="0" name=""/>
        <dsp:cNvSpPr/>
      </dsp:nvSpPr>
      <dsp:spPr>
        <a:xfrm>
          <a:off x="1014051" y="1639782"/>
          <a:ext cx="1014773" cy="90466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_tradnl" sz="1000" b="1" kern="1200"/>
            <a:t>Parques científicos y tecnológicos</a:t>
          </a:r>
        </a:p>
      </dsp:txBody>
      <dsp:txXfrm>
        <a:off x="1014051" y="1639782"/>
        <a:ext cx="1014773" cy="904665"/>
      </dsp:txXfrm>
    </dsp:sp>
    <dsp:sp modelId="{C3329C84-89D6-40CE-A18C-D07B79CEF803}">
      <dsp:nvSpPr>
        <dsp:cNvPr id="0" name=""/>
        <dsp:cNvSpPr/>
      </dsp:nvSpPr>
      <dsp:spPr>
        <a:xfrm rot="11961365" flipH="1">
          <a:off x="1609526" y="1052122"/>
          <a:ext cx="164140" cy="237258"/>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_tradnl" sz="1000" kern="1200"/>
        </a:p>
      </dsp:txBody>
      <dsp:txXfrm rot="11961365" flipH="1">
        <a:off x="1609526" y="1052122"/>
        <a:ext cx="164140" cy="237258"/>
      </dsp:txXfrm>
    </dsp:sp>
    <dsp:sp modelId="{B6EEAC73-AA75-43CF-A34D-28DD92354D43}">
      <dsp:nvSpPr>
        <dsp:cNvPr id="0" name=""/>
        <dsp:cNvSpPr/>
      </dsp:nvSpPr>
      <dsp:spPr>
        <a:xfrm>
          <a:off x="685664" y="597377"/>
          <a:ext cx="961969" cy="80561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_tradnl" sz="1000" b="1" kern="1200"/>
            <a:t>Agentes de financiación</a:t>
          </a:r>
        </a:p>
      </dsp:txBody>
      <dsp:txXfrm>
        <a:off x="685664" y="597377"/>
        <a:ext cx="961969" cy="8056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3475</Words>
  <Characters>19116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FAUSTI</dc:creator>
  <cp:lastModifiedBy>FAUSTI</cp:lastModifiedBy>
  <cp:revision>4</cp:revision>
  <dcterms:created xsi:type="dcterms:W3CDTF">2012-11-21T12:29:00Z</dcterms:created>
  <dcterms:modified xsi:type="dcterms:W3CDTF">2012-11-21T19:58:00Z</dcterms:modified>
</cp:coreProperties>
</file>