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20E" w:rsidRPr="00E07F07" w:rsidRDefault="0022520E" w:rsidP="003076EB">
      <w:pPr>
        <w:pStyle w:val="Sinespaciado"/>
        <w:ind w:right="35"/>
        <w:jc w:val="both"/>
        <w:rPr>
          <w:rFonts w:ascii="Arial" w:hAnsi="Arial" w:cs="Arial"/>
          <w:b/>
          <w:bCs/>
          <w:sz w:val="32"/>
          <w:szCs w:val="32"/>
        </w:rPr>
      </w:pPr>
      <w:bookmarkStart w:id="0" w:name="_GoBack"/>
      <w:bookmarkEnd w:id="0"/>
      <w:r>
        <w:rPr>
          <w:rFonts w:ascii="Arial" w:hAnsi="Arial" w:cs="Arial"/>
          <w:b/>
          <w:bCs/>
          <w:sz w:val="32"/>
          <w:szCs w:val="32"/>
        </w:rPr>
        <w:t>El uso de sitios Web por las cooperativas agrarias murcianas</w:t>
      </w:r>
    </w:p>
    <w:p w:rsidR="0022520E" w:rsidRPr="00E07F07" w:rsidRDefault="0022520E" w:rsidP="00AE3898">
      <w:pPr>
        <w:pStyle w:val="Sinespaciado"/>
        <w:ind w:right="-142"/>
        <w:jc w:val="right"/>
        <w:rPr>
          <w:rFonts w:ascii="Arial" w:hAnsi="Arial" w:cs="Arial"/>
          <w:b/>
          <w:bCs/>
          <w:sz w:val="28"/>
          <w:szCs w:val="28"/>
          <w:lang w:val="es-ES"/>
        </w:rPr>
      </w:pPr>
    </w:p>
    <w:p w:rsidR="0022520E" w:rsidRDefault="0022520E" w:rsidP="00AE3898">
      <w:pPr>
        <w:pStyle w:val="Sinespaciado"/>
        <w:ind w:right="-142"/>
        <w:rPr>
          <w:rFonts w:ascii="Arial" w:hAnsi="Arial" w:cs="Arial"/>
          <w:sz w:val="28"/>
          <w:szCs w:val="28"/>
          <w:lang w:val="es-ES"/>
        </w:rPr>
      </w:pPr>
    </w:p>
    <w:p w:rsidR="0022520E" w:rsidRDefault="0022520E" w:rsidP="00AE3898">
      <w:pPr>
        <w:pStyle w:val="Sangra2detindependiente"/>
        <w:ind w:right="-142" w:firstLine="0"/>
        <w:rPr>
          <w:rFonts w:cs="Times New Roman"/>
          <w:sz w:val="24"/>
          <w:szCs w:val="24"/>
        </w:rPr>
      </w:pPr>
    </w:p>
    <w:p w:rsidR="0022520E" w:rsidRDefault="0022520E" w:rsidP="00AE3898">
      <w:pPr>
        <w:pStyle w:val="Sangra2detindependiente"/>
        <w:ind w:right="-142" w:firstLine="0"/>
        <w:rPr>
          <w:rFonts w:cs="Times New Roman"/>
          <w:sz w:val="24"/>
          <w:szCs w:val="24"/>
        </w:rPr>
      </w:pPr>
    </w:p>
    <w:p w:rsidR="0022520E" w:rsidRPr="00FC7812" w:rsidRDefault="0022520E" w:rsidP="00AE3898">
      <w:pPr>
        <w:pStyle w:val="Sangra2detindependiente"/>
        <w:ind w:right="-142" w:firstLine="0"/>
        <w:rPr>
          <w:rFonts w:cs="Times New Roman"/>
          <w:b/>
          <w:bCs/>
          <w:sz w:val="22"/>
          <w:szCs w:val="22"/>
        </w:rPr>
      </w:pPr>
    </w:p>
    <w:p w:rsidR="0022520E" w:rsidRPr="00AE3898" w:rsidRDefault="0022520E" w:rsidP="003076EB">
      <w:pPr>
        <w:pStyle w:val="Sangra2detindependiente"/>
        <w:spacing w:before="100" w:beforeAutospacing="1" w:after="200"/>
        <w:ind w:right="-75" w:firstLine="0"/>
        <w:rPr>
          <w:b/>
          <w:bCs/>
          <w:sz w:val="22"/>
          <w:szCs w:val="22"/>
        </w:rPr>
      </w:pPr>
      <w:r w:rsidRPr="00AE3898">
        <w:rPr>
          <w:b/>
          <w:bCs/>
          <w:sz w:val="22"/>
          <w:szCs w:val="22"/>
        </w:rPr>
        <w:t>RESUMEN</w:t>
      </w:r>
    </w:p>
    <w:p w:rsidR="0022520E" w:rsidRPr="003076EB" w:rsidRDefault="0022520E" w:rsidP="003076EB">
      <w:pPr>
        <w:shd w:val="clear" w:color="auto" w:fill="FFFFFF"/>
        <w:spacing w:before="120" w:line="240" w:lineRule="auto"/>
        <w:jc w:val="both"/>
        <w:rPr>
          <w:rFonts w:ascii="Arial" w:hAnsi="Arial" w:cs="Arial"/>
        </w:rPr>
      </w:pPr>
      <w:r w:rsidRPr="003076EB">
        <w:rPr>
          <w:rFonts w:ascii="Arial" w:hAnsi="Arial" w:cs="Arial"/>
        </w:rPr>
        <w:t>Las cooperativas agrarias juegan un papel fundamental en la competitividad del sector agroalimentario. Sin embargo, su reducido tamaño y, en consecuencia, su escaso poder de negociación, les dificulta hacer frente a la competencia en los mercados. Por ello, es necesario que emprendan acciones para mejorar su competitividad como medio para asegurar su viabilidad en el largo plazo. Estas acciones deben centrarse, entre otros aspectos, en la buena gestión de la información y del conocimiento, máxime considerando que se trata de empresas participativas. En este sentido, cabe esperar que el uso de sitios Web ayude a las cooperativas a intercambiar información con sus grupos de interés (socios, proveedores clientes, etc.) y, por lo tanto, a incrementar su competitividad.</w:t>
      </w:r>
    </w:p>
    <w:p w:rsidR="0022520E" w:rsidRPr="00AE3898" w:rsidRDefault="0022520E" w:rsidP="003076EB">
      <w:pPr>
        <w:shd w:val="clear" w:color="auto" w:fill="FFFFFF"/>
        <w:spacing w:before="120" w:line="240" w:lineRule="auto"/>
        <w:jc w:val="both"/>
        <w:rPr>
          <w:rFonts w:ascii="Arial" w:hAnsi="Arial" w:cs="Arial"/>
        </w:rPr>
      </w:pPr>
      <w:r w:rsidRPr="00AE3898">
        <w:rPr>
          <w:rFonts w:ascii="Arial" w:hAnsi="Arial" w:cs="Arial"/>
        </w:rPr>
        <w:t xml:space="preserve">Bajo estas consideraciones, en este trabajo se analiza el uso </w:t>
      </w:r>
      <w:r>
        <w:rPr>
          <w:rFonts w:ascii="Arial" w:hAnsi="Arial" w:cs="Arial"/>
        </w:rPr>
        <w:t>de sitios Web</w:t>
      </w:r>
      <w:r w:rsidRPr="00AE3898">
        <w:rPr>
          <w:rFonts w:ascii="Arial" w:hAnsi="Arial" w:cs="Arial"/>
        </w:rPr>
        <w:t xml:space="preserve"> por las cooperativas agrarias y se evalúa </w:t>
      </w:r>
      <w:r>
        <w:rPr>
          <w:rFonts w:ascii="Arial" w:hAnsi="Arial" w:cs="Arial"/>
        </w:rPr>
        <w:t>su calidad</w:t>
      </w:r>
      <w:r w:rsidRPr="00AE3898">
        <w:rPr>
          <w:rFonts w:ascii="Arial" w:hAnsi="Arial" w:cs="Arial"/>
        </w:rPr>
        <w:t xml:space="preserve">. Para ello, se realiza un estudio empírico con las cooperativas agrarias de la Región de Murcia que cuentan con un sitio Web. Del análisis de los resultados se desprende que la mayoría de </w:t>
      </w:r>
      <w:r>
        <w:rPr>
          <w:rFonts w:ascii="Arial" w:hAnsi="Arial" w:cs="Arial"/>
        </w:rPr>
        <w:t>ellas</w:t>
      </w:r>
      <w:r w:rsidRPr="00AE3898">
        <w:rPr>
          <w:rFonts w:ascii="Arial" w:hAnsi="Arial" w:cs="Arial"/>
        </w:rPr>
        <w:t xml:space="preserve"> centran su atención en ofrecer un servicio básico de forma unidireccional, siendo su principal atractivo el uso de reclamos, mientras que el uso de la Intranet y </w:t>
      </w:r>
      <w:r>
        <w:rPr>
          <w:rFonts w:ascii="Arial" w:hAnsi="Arial" w:cs="Arial"/>
        </w:rPr>
        <w:t xml:space="preserve">de </w:t>
      </w:r>
      <w:r w:rsidRPr="00AE3898">
        <w:rPr>
          <w:rFonts w:ascii="Arial" w:hAnsi="Arial" w:cs="Arial"/>
        </w:rPr>
        <w:t>las redes sociales es escaso. El análisis de la calidad percibida de estos sitios Web revela que existe un margen de mejora considerable y que la misma está influida por el nivel de uso de la cooperativa. Esta información resultará de gran utilidad a los responsables de las cooperativas a la hora de diseñar sus estrategias de uso de estas nuevas tecnologías dirigidas a garantizar su éxito.</w:t>
      </w:r>
    </w:p>
    <w:p w:rsidR="0022520E" w:rsidRDefault="0022520E" w:rsidP="00AE3898">
      <w:pPr>
        <w:spacing w:before="120" w:line="240" w:lineRule="auto"/>
        <w:ind w:right="-193"/>
        <w:jc w:val="both"/>
        <w:rPr>
          <w:rFonts w:ascii="Arial" w:hAnsi="Arial" w:cs="Arial"/>
          <w:b/>
          <w:bCs/>
        </w:rPr>
      </w:pPr>
    </w:p>
    <w:p w:rsidR="0022520E" w:rsidRPr="00AE3898" w:rsidRDefault="0022520E" w:rsidP="00AE3898">
      <w:pPr>
        <w:spacing w:before="120" w:line="240" w:lineRule="auto"/>
        <w:ind w:right="-193"/>
        <w:jc w:val="both"/>
        <w:rPr>
          <w:rFonts w:ascii="Arial" w:hAnsi="Arial" w:cs="Arial"/>
          <w:b/>
          <w:bCs/>
        </w:rPr>
      </w:pPr>
      <w:r w:rsidRPr="00AE3898">
        <w:rPr>
          <w:rFonts w:ascii="Arial" w:hAnsi="Arial" w:cs="Arial"/>
          <w:b/>
          <w:bCs/>
        </w:rPr>
        <w:t xml:space="preserve">PALABRAS CLAVE: </w:t>
      </w:r>
    </w:p>
    <w:p w:rsidR="0022520E" w:rsidRPr="00AE3898" w:rsidRDefault="0022520E" w:rsidP="00AE3898">
      <w:pPr>
        <w:pStyle w:val="Textoresumen"/>
        <w:spacing w:after="200"/>
        <w:ind w:left="0"/>
        <w:jc w:val="both"/>
        <w:rPr>
          <w:i w:val="0"/>
          <w:iCs w:val="0"/>
          <w:sz w:val="22"/>
          <w:szCs w:val="22"/>
        </w:rPr>
      </w:pPr>
      <w:r w:rsidRPr="00AE3898">
        <w:rPr>
          <w:i w:val="0"/>
          <w:iCs w:val="0"/>
          <w:sz w:val="22"/>
          <w:szCs w:val="22"/>
        </w:rPr>
        <w:t>Cooperativas agrarias, TIC, sitios Web, Calidad.</w:t>
      </w:r>
    </w:p>
    <w:p w:rsidR="0022520E" w:rsidRPr="00AE3898" w:rsidRDefault="0022520E" w:rsidP="00AE3898">
      <w:pPr>
        <w:spacing w:before="120" w:line="240" w:lineRule="auto"/>
        <w:ind w:right="-193"/>
        <w:jc w:val="both"/>
        <w:rPr>
          <w:rFonts w:ascii="Arial" w:hAnsi="Arial" w:cs="Arial"/>
          <w:b/>
          <w:bCs/>
        </w:rPr>
      </w:pPr>
    </w:p>
    <w:p w:rsidR="0022520E" w:rsidRPr="00AE3898" w:rsidRDefault="0022520E" w:rsidP="00AE3898">
      <w:pPr>
        <w:spacing w:line="240" w:lineRule="auto"/>
        <w:ind w:right="-193"/>
        <w:jc w:val="both"/>
        <w:rPr>
          <w:rFonts w:ascii="Arial" w:hAnsi="Arial" w:cs="Arial"/>
          <w:b/>
          <w:bCs/>
        </w:rPr>
      </w:pPr>
    </w:p>
    <w:p w:rsidR="0022520E" w:rsidRPr="00F6563B" w:rsidRDefault="0022520E" w:rsidP="00AE3898">
      <w:pPr>
        <w:spacing w:line="240" w:lineRule="auto"/>
        <w:jc w:val="both"/>
        <w:rPr>
          <w:rFonts w:ascii="Arial" w:hAnsi="Arial" w:cs="Arial"/>
          <w:b/>
          <w:bCs/>
          <w:noProof/>
          <w:sz w:val="24"/>
          <w:szCs w:val="24"/>
        </w:rPr>
      </w:pPr>
      <w:r w:rsidRPr="00AE3898">
        <w:rPr>
          <w:rFonts w:ascii="Arial" w:hAnsi="Arial" w:cs="Arial"/>
          <w:b/>
          <w:bCs/>
          <w:noProof/>
        </w:rPr>
        <w:br w:type="page"/>
      </w:r>
      <w:r w:rsidRPr="00F6563B">
        <w:rPr>
          <w:rFonts w:ascii="Arial" w:hAnsi="Arial" w:cs="Arial"/>
          <w:b/>
          <w:bCs/>
          <w:noProof/>
          <w:sz w:val="24"/>
          <w:szCs w:val="24"/>
        </w:rPr>
        <w:lastRenderedPageBreak/>
        <w:t xml:space="preserve">1. Introducción </w:t>
      </w:r>
    </w:p>
    <w:p w:rsidR="0022520E" w:rsidRDefault="0022520E" w:rsidP="00004030">
      <w:pPr>
        <w:shd w:val="clear" w:color="auto" w:fill="FFFFFF"/>
        <w:spacing w:before="120" w:line="240" w:lineRule="auto"/>
        <w:jc w:val="both"/>
        <w:rPr>
          <w:rFonts w:ascii="Arial" w:hAnsi="Arial" w:cs="Arial"/>
        </w:rPr>
      </w:pPr>
      <w:r w:rsidRPr="003A3FA4">
        <w:rPr>
          <w:rFonts w:ascii="Arial" w:hAnsi="Arial" w:cs="Arial"/>
        </w:rPr>
        <w:t>En general, las</w:t>
      </w:r>
      <w:r>
        <w:rPr>
          <w:rFonts w:ascii="Arial" w:hAnsi="Arial" w:cs="Arial"/>
        </w:rPr>
        <w:t xml:space="preserve"> Tecnologías de la Información y las Comunicaciones</w:t>
      </w:r>
      <w:r w:rsidRPr="003A3FA4">
        <w:rPr>
          <w:rFonts w:ascii="Arial" w:hAnsi="Arial" w:cs="Arial"/>
        </w:rPr>
        <w:t xml:space="preserve"> </w:t>
      </w:r>
      <w:r>
        <w:rPr>
          <w:rFonts w:ascii="Arial" w:hAnsi="Arial" w:cs="Arial"/>
        </w:rPr>
        <w:t>(</w:t>
      </w:r>
      <w:r w:rsidRPr="003A3FA4">
        <w:rPr>
          <w:rFonts w:ascii="Arial" w:hAnsi="Arial" w:cs="Arial"/>
        </w:rPr>
        <w:t>TIC</w:t>
      </w:r>
      <w:r>
        <w:rPr>
          <w:rFonts w:ascii="Arial" w:hAnsi="Arial" w:cs="Arial"/>
        </w:rPr>
        <w:t>)</w:t>
      </w:r>
      <w:r w:rsidRPr="003A3FA4">
        <w:rPr>
          <w:rFonts w:ascii="Arial" w:hAnsi="Arial" w:cs="Arial"/>
        </w:rPr>
        <w:t>, y en particular Internet, facilitan el intercambio de información entre las partes que interactúan en una relación, por lo que resulta fácilmente comprensible el consenso generalizado acerca de la importancia de su utilización para una adecuada gestión de las relaciones en el ámbito cooperativo (Meroño y Arcas, 2006).</w:t>
      </w:r>
      <w:r>
        <w:rPr>
          <w:rFonts w:ascii="Arial" w:hAnsi="Arial" w:cs="Arial"/>
        </w:rPr>
        <w:t xml:space="preserve"> </w:t>
      </w:r>
    </w:p>
    <w:p w:rsidR="0022520E" w:rsidRDefault="0022520E" w:rsidP="00004030">
      <w:pPr>
        <w:shd w:val="clear" w:color="auto" w:fill="FFFFFF"/>
        <w:spacing w:before="120" w:line="240" w:lineRule="auto"/>
        <w:jc w:val="both"/>
        <w:rPr>
          <w:rFonts w:ascii="Arial" w:hAnsi="Arial" w:cs="Arial"/>
        </w:rPr>
      </w:pPr>
      <w:r>
        <w:rPr>
          <w:rFonts w:ascii="Arial" w:hAnsi="Arial" w:cs="Arial"/>
        </w:rPr>
        <w:t xml:space="preserve">El uso de TIC se configura como </w:t>
      </w:r>
      <w:r w:rsidRPr="003A3FA4">
        <w:rPr>
          <w:rFonts w:ascii="Arial" w:hAnsi="Arial" w:cs="Arial"/>
        </w:rPr>
        <w:t>un importante instrumento para facilitar a las cooperativas algunas de sus principales funciones</w:t>
      </w:r>
      <w:r>
        <w:rPr>
          <w:rFonts w:ascii="Arial" w:hAnsi="Arial" w:cs="Arial"/>
        </w:rPr>
        <w:t xml:space="preserve">, entre otras: </w:t>
      </w:r>
      <w:r w:rsidRPr="003A3FA4">
        <w:rPr>
          <w:rFonts w:ascii="Arial" w:hAnsi="Arial" w:cs="Arial"/>
        </w:rPr>
        <w:t>promover, coordinar y desarrollar los fines económicos comunes de sus socios, integrando la actividad económica de los mismos (Mozas y Bernal, 2004).</w:t>
      </w:r>
      <w:r>
        <w:rPr>
          <w:rFonts w:ascii="Arial" w:hAnsi="Arial" w:cs="Arial"/>
        </w:rPr>
        <w:t xml:space="preserve"> </w:t>
      </w:r>
    </w:p>
    <w:p w:rsidR="0022520E" w:rsidRPr="003A3FA4" w:rsidRDefault="0022520E" w:rsidP="00004030">
      <w:pPr>
        <w:shd w:val="clear" w:color="auto" w:fill="FFFFFF"/>
        <w:spacing w:before="120" w:line="240" w:lineRule="auto"/>
        <w:jc w:val="both"/>
        <w:rPr>
          <w:rFonts w:ascii="Arial" w:hAnsi="Arial" w:cs="Arial"/>
        </w:rPr>
      </w:pPr>
      <w:r w:rsidRPr="003A3FA4">
        <w:rPr>
          <w:rFonts w:ascii="Arial" w:hAnsi="Arial" w:cs="Arial"/>
        </w:rPr>
        <w:t>De igual forma, el desarrollo acelerado de su principal plataforma de comunicación</w:t>
      </w:r>
      <w:r>
        <w:rPr>
          <w:rFonts w:ascii="Arial" w:hAnsi="Arial" w:cs="Arial"/>
        </w:rPr>
        <w:t>,</w:t>
      </w:r>
      <w:r w:rsidRPr="003A3FA4">
        <w:rPr>
          <w:rFonts w:ascii="Arial" w:hAnsi="Arial" w:cs="Arial"/>
        </w:rPr>
        <w:t xml:space="preserve"> la WWW (World Wide Web), hacia un grupo de nuevas tecnologías y herramientas para crear y compartir contenidos e interaccionar con otros usuarios, resultan relevantes para su estudio</w:t>
      </w:r>
      <w:r>
        <w:rPr>
          <w:rFonts w:ascii="Arial" w:hAnsi="Arial" w:cs="Arial"/>
        </w:rPr>
        <w:t>,</w:t>
      </w:r>
      <w:r w:rsidRPr="003A3FA4">
        <w:rPr>
          <w:rFonts w:ascii="Arial" w:hAnsi="Arial" w:cs="Arial"/>
        </w:rPr>
        <w:t xml:space="preserve"> en relación con sus ventajas y </w:t>
      </w:r>
      <w:r>
        <w:rPr>
          <w:rFonts w:ascii="Arial" w:hAnsi="Arial" w:cs="Arial"/>
        </w:rPr>
        <w:t xml:space="preserve">los </w:t>
      </w:r>
      <w:r w:rsidRPr="003A3FA4">
        <w:rPr>
          <w:rFonts w:ascii="Arial" w:hAnsi="Arial" w:cs="Arial"/>
        </w:rPr>
        <w:t xml:space="preserve">valores </w:t>
      </w:r>
      <w:r>
        <w:rPr>
          <w:rFonts w:ascii="Arial" w:hAnsi="Arial" w:cs="Arial"/>
        </w:rPr>
        <w:t>que comparten con las cooperativas</w:t>
      </w:r>
      <w:r w:rsidRPr="003A3FA4">
        <w:rPr>
          <w:rFonts w:ascii="Arial" w:hAnsi="Arial" w:cs="Arial"/>
        </w:rPr>
        <w:t xml:space="preserve">: </w:t>
      </w:r>
      <w:r w:rsidRPr="00004030">
        <w:rPr>
          <w:rFonts w:ascii="Arial" w:hAnsi="Arial" w:cs="Arial"/>
          <w:i/>
          <w:iCs/>
        </w:rPr>
        <w:t>“</w:t>
      </w:r>
      <w:r w:rsidRPr="003A3FA4">
        <w:rPr>
          <w:rFonts w:ascii="Arial" w:hAnsi="Arial" w:cs="Arial"/>
          <w:i/>
          <w:iCs/>
        </w:rPr>
        <w:t>la dimensión social y la dimensión participativa</w:t>
      </w:r>
      <w:r w:rsidRPr="00004030">
        <w:rPr>
          <w:rFonts w:ascii="Arial" w:hAnsi="Arial" w:cs="Arial"/>
          <w:i/>
          <w:iCs/>
        </w:rPr>
        <w:t>”</w:t>
      </w:r>
      <w:r w:rsidRPr="003A3FA4">
        <w:rPr>
          <w:rFonts w:ascii="Arial" w:hAnsi="Arial" w:cs="Arial"/>
        </w:rPr>
        <w:t xml:space="preserve"> (Mozas y Bernal, 2012).</w:t>
      </w:r>
    </w:p>
    <w:p w:rsidR="0022520E" w:rsidRDefault="0022520E" w:rsidP="008F5347">
      <w:pPr>
        <w:spacing w:line="240" w:lineRule="auto"/>
        <w:jc w:val="both"/>
        <w:rPr>
          <w:rFonts w:ascii="Arial" w:hAnsi="Arial" w:cs="Arial"/>
        </w:rPr>
      </w:pPr>
      <w:r w:rsidRPr="00C97812">
        <w:rPr>
          <w:rFonts w:ascii="Arial" w:hAnsi="Arial" w:cs="Arial"/>
        </w:rPr>
        <w:t>Lo anterior avala la necesidad que tienen las cooperativ</w:t>
      </w:r>
      <w:r>
        <w:rPr>
          <w:rFonts w:ascii="Arial" w:hAnsi="Arial" w:cs="Arial"/>
        </w:rPr>
        <w:t xml:space="preserve">as de incrementar el uso de TIC, sobre todo de aquellas tecnologías que presentan un retraso en su implantación como el uso de sitios Web. Además, </w:t>
      </w:r>
      <w:r w:rsidRPr="00C97812">
        <w:rPr>
          <w:rFonts w:ascii="Arial" w:hAnsi="Arial" w:cs="Arial"/>
        </w:rPr>
        <w:t xml:space="preserve">justifica la importancia de conocer en qué medida </w:t>
      </w:r>
      <w:r>
        <w:rPr>
          <w:rFonts w:ascii="Arial" w:hAnsi="Arial" w:cs="Arial"/>
        </w:rPr>
        <w:t>su implementación y uso</w:t>
      </w:r>
      <w:r w:rsidRPr="00C97812">
        <w:rPr>
          <w:rFonts w:ascii="Arial" w:hAnsi="Arial" w:cs="Arial"/>
        </w:rPr>
        <w:t xml:space="preserve"> </w:t>
      </w:r>
      <w:r>
        <w:rPr>
          <w:rFonts w:ascii="Arial" w:hAnsi="Arial" w:cs="Arial"/>
        </w:rPr>
        <w:t>pueden influir</w:t>
      </w:r>
      <w:r w:rsidRPr="00C97812">
        <w:rPr>
          <w:rFonts w:ascii="Arial" w:hAnsi="Arial" w:cs="Arial"/>
        </w:rPr>
        <w:t xml:space="preserve"> en </w:t>
      </w:r>
      <w:r>
        <w:rPr>
          <w:rFonts w:ascii="Arial" w:hAnsi="Arial" w:cs="Arial"/>
        </w:rPr>
        <w:t>la gestión de las cooperativas, dada la gran cantidad de información disponible en Internet y los altos niveles de competencia en la red.</w:t>
      </w:r>
    </w:p>
    <w:p w:rsidR="0022520E" w:rsidRDefault="0022520E" w:rsidP="008F5347">
      <w:pPr>
        <w:spacing w:line="240" w:lineRule="auto"/>
        <w:jc w:val="both"/>
        <w:rPr>
          <w:rFonts w:ascii="Arial" w:hAnsi="Arial" w:cs="Arial"/>
        </w:rPr>
      </w:pPr>
      <w:r>
        <w:rPr>
          <w:rFonts w:ascii="Arial" w:hAnsi="Arial" w:cs="Arial"/>
        </w:rPr>
        <w:t>En este contexto, se deben contemplar un conjunto de aspectos relacionados con la calidad de un sitio Web, que permitan poner a disposición de los usuarios información correcta y orientada a la búsqueda, mediante el establecimiento de rutas y medios adecuados a los objetivos que motivaron su creación y a las necesidades de los usuarios.</w:t>
      </w:r>
    </w:p>
    <w:p w:rsidR="0022520E" w:rsidRDefault="0022520E" w:rsidP="008F5347">
      <w:pPr>
        <w:spacing w:line="240" w:lineRule="auto"/>
        <w:jc w:val="both"/>
        <w:rPr>
          <w:rFonts w:ascii="Arial" w:hAnsi="Arial" w:cs="Arial"/>
        </w:rPr>
      </w:pPr>
      <w:r w:rsidRPr="00C97812">
        <w:rPr>
          <w:rFonts w:ascii="Arial" w:hAnsi="Arial" w:cs="Arial"/>
        </w:rPr>
        <w:t xml:space="preserve">A partir de lo expuesto, el objetivo de este trabajo se centra en </w:t>
      </w:r>
      <w:r>
        <w:rPr>
          <w:rFonts w:ascii="Arial" w:hAnsi="Arial" w:cs="Arial"/>
        </w:rPr>
        <w:t xml:space="preserve">conocer </w:t>
      </w:r>
      <w:r w:rsidRPr="00C97812">
        <w:rPr>
          <w:rFonts w:ascii="Arial" w:hAnsi="Arial" w:cs="Arial"/>
        </w:rPr>
        <w:t xml:space="preserve">el </w:t>
      </w:r>
      <w:r>
        <w:rPr>
          <w:rFonts w:ascii="Arial" w:hAnsi="Arial" w:cs="Arial"/>
        </w:rPr>
        <w:t xml:space="preserve">nivel de </w:t>
      </w:r>
      <w:r w:rsidRPr="00C97812">
        <w:rPr>
          <w:rFonts w:ascii="Arial" w:hAnsi="Arial" w:cs="Arial"/>
        </w:rPr>
        <w:t xml:space="preserve">uso </w:t>
      </w:r>
      <w:r>
        <w:rPr>
          <w:rFonts w:ascii="Arial" w:hAnsi="Arial" w:cs="Arial"/>
        </w:rPr>
        <w:t>de sitios Web por las</w:t>
      </w:r>
      <w:r w:rsidRPr="00C97812">
        <w:rPr>
          <w:rFonts w:ascii="Arial" w:hAnsi="Arial" w:cs="Arial"/>
        </w:rPr>
        <w:t xml:space="preserve"> cooperativas agrarias murcianas </w:t>
      </w:r>
      <w:r>
        <w:rPr>
          <w:rFonts w:ascii="Arial" w:hAnsi="Arial" w:cs="Arial"/>
        </w:rPr>
        <w:t xml:space="preserve">y su calidad, </w:t>
      </w:r>
      <w:r w:rsidRPr="00C97812">
        <w:rPr>
          <w:rFonts w:ascii="Arial" w:hAnsi="Arial" w:cs="Arial"/>
        </w:rPr>
        <w:t>mediante el análisis de la presencia y uso de distintas aplicaciones Web</w:t>
      </w:r>
      <w:r>
        <w:rPr>
          <w:rFonts w:ascii="Arial" w:hAnsi="Arial" w:cs="Arial"/>
        </w:rPr>
        <w:t xml:space="preserve"> y la utilización de un marco de evaluación de la calidad del sitio basado en tres dimensiones: calidad del sistema, calidad de la información y calidad del servicio ofrecido. </w:t>
      </w:r>
    </w:p>
    <w:p w:rsidR="0022520E" w:rsidRPr="00F6563B" w:rsidRDefault="0022520E" w:rsidP="00AE3898">
      <w:pPr>
        <w:shd w:val="clear" w:color="auto" w:fill="FFFFFF"/>
        <w:spacing w:before="120" w:line="240" w:lineRule="auto"/>
        <w:jc w:val="both"/>
        <w:rPr>
          <w:rFonts w:ascii="Arial" w:hAnsi="Arial" w:cs="Arial"/>
          <w:b/>
          <w:bCs/>
          <w:sz w:val="24"/>
          <w:szCs w:val="24"/>
        </w:rPr>
      </w:pPr>
      <w:r w:rsidRPr="00F6563B">
        <w:rPr>
          <w:rFonts w:ascii="Arial" w:hAnsi="Arial" w:cs="Arial"/>
          <w:b/>
          <w:bCs/>
          <w:sz w:val="24"/>
          <w:szCs w:val="24"/>
        </w:rPr>
        <w:t>2. Marco conceptual de la calidad del sitio Web</w:t>
      </w:r>
    </w:p>
    <w:p w:rsidR="0022520E" w:rsidRDefault="0022520E" w:rsidP="00AE3898">
      <w:pPr>
        <w:spacing w:before="120" w:line="240" w:lineRule="auto"/>
        <w:jc w:val="both"/>
        <w:rPr>
          <w:rFonts w:ascii="Arial" w:hAnsi="Arial" w:cs="Arial"/>
        </w:rPr>
      </w:pPr>
      <w:r w:rsidRPr="00AE3898">
        <w:rPr>
          <w:rFonts w:ascii="Arial" w:hAnsi="Arial" w:cs="Arial"/>
        </w:rPr>
        <w:t xml:space="preserve">Como antecedentes de la evaluación de la calidad de sitios Web se hace necesario mencionar el estándar ISO/IEC 9126 de 1991, que prescribe seis características </w:t>
      </w:r>
      <w:r>
        <w:rPr>
          <w:rFonts w:ascii="Arial" w:hAnsi="Arial" w:cs="Arial"/>
        </w:rPr>
        <w:t xml:space="preserve">(usabilidad, confiabilidad, eficiencia, portabilidad, mantenibilidad, funcionalidad) </w:t>
      </w:r>
      <w:r w:rsidRPr="00AE3898">
        <w:rPr>
          <w:rFonts w:ascii="Arial" w:hAnsi="Arial" w:cs="Arial"/>
        </w:rPr>
        <w:t>que describen, con mínimo solapamiento, la calidad del software. Además, informa acerca del conjunto de aspectos de calidad para cada característica en particular. También especifica un modelo de proceso de evaluación, en donde la definición de requerimientos de calidad son el modelo de calidad ISO y las necesidades explícitas e implícitas de los usuarios (Covella, 2005).</w:t>
      </w:r>
    </w:p>
    <w:p w:rsidR="0022520E" w:rsidRPr="00AE3898" w:rsidRDefault="0022520E" w:rsidP="00346F89">
      <w:pPr>
        <w:spacing w:before="120" w:line="240" w:lineRule="auto"/>
        <w:jc w:val="both"/>
        <w:rPr>
          <w:rFonts w:ascii="Arial" w:hAnsi="Arial" w:cs="Arial"/>
        </w:rPr>
      </w:pPr>
      <w:r w:rsidRPr="00AE3898">
        <w:rPr>
          <w:rFonts w:ascii="Arial" w:hAnsi="Arial" w:cs="Arial"/>
        </w:rPr>
        <w:t>De acuerdo con este estándar, la calidad se entiende como “</w:t>
      </w:r>
      <w:r w:rsidRPr="00AE3898">
        <w:rPr>
          <w:rFonts w:ascii="Arial" w:hAnsi="Arial" w:cs="Arial"/>
          <w:i/>
          <w:iCs/>
        </w:rPr>
        <w:t>un conjunto de atributos del producto que se basan en el esfuerzo necesitado para su uso y en la valoración individual del mismo por un conjunto de usuarios</w:t>
      </w:r>
      <w:r w:rsidRPr="00AE3898">
        <w:rPr>
          <w:rFonts w:ascii="Arial" w:hAnsi="Arial" w:cs="Arial"/>
        </w:rPr>
        <w:t>”, y define la usabilidad como “</w:t>
      </w:r>
      <w:r w:rsidRPr="00AE3898">
        <w:rPr>
          <w:rFonts w:ascii="Arial" w:hAnsi="Arial" w:cs="Arial"/>
          <w:i/>
          <w:iCs/>
        </w:rPr>
        <w:t>la capacidad del producto software para ser comprendido, aprendido, utilizado y atractivo para el usuario cuando se usa bajo condiciones específicas</w:t>
      </w:r>
      <w:r w:rsidRPr="00AE3898">
        <w:rPr>
          <w:rFonts w:ascii="Arial" w:hAnsi="Arial" w:cs="Arial"/>
        </w:rPr>
        <w:t>”.</w:t>
      </w:r>
    </w:p>
    <w:p w:rsidR="0022520E" w:rsidRPr="00AE3898" w:rsidRDefault="0022520E" w:rsidP="00346F89">
      <w:pPr>
        <w:spacing w:before="120" w:line="240" w:lineRule="auto"/>
        <w:jc w:val="both"/>
        <w:rPr>
          <w:rFonts w:ascii="Arial" w:hAnsi="Arial" w:cs="Arial"/>
        </w:rPr>
      </w:pPr>
      <w:r w:rsidRPr="00AE3898">
        <w:rPr>
          <w:rFonts w:ascii="Arial" w:hAnsi="Arial" w:cs="Arial"/>
        </w:rPr>
        <w:t>De igual forma, este estándar subdivide la usabilidad en cinco características:</w:t>
      </w:r>
    </w:p>
    <w:p w:rsidR="0022520E" w:rsidRPr="00AE3898" w:rsidRDefault="0022520E" w:rsidP="00346F89">
      <w:pPr>
        <w:widowControl w:val="0"/>
        <w:numPr>
          <w:ilvl w:val="0"/>
          <w:numId w:val="22"/>
        </w:numPr>
        <w:autoSpaceDE w:val="0"/>
        <w:autoSpaceDN w:val="0"/>
        <w:adjustRightInd w:val="0"/>
        <w:spacing w:before="120" w:line="240" w:lineRule="auto"/>
        <w:ind w:left="709"/>
        <w:jc w:val="both"/>
        <w:rPr>
          <w:rFonts w:ascii="Arial" w:hAnsi="Arial" w:cs="Arial"/>
        </w:rPr>
      </w:pPr>
      <w:r w:rsidRPr="00AE3898">
        <w:rPr>
          <w:rFonts w:ascii="Arial" w:hAnsi="Arial" w:cs="Arial"/>
          <w:u w:val="single"/>
        </w:rPr>
        <w:lastRenderedPageBreak/>
        <w:t>La comprensibilidad,</w:t>
      </w:r>
      <w:r w:rsidRPr="00AE3898">
        <w:rPr>
          <w:rFonts w:ascii="Arial" w:hAnsi="Arial" w:cs="Arial"/>
        </w:rPr>
        <w:t xml:space="preserve"> entendida como la capacidad del producto software para permitir que el usuario comprenda cuándo el software es adecuado y cómo puede ser usado para una tarea en particular bajo determinadas condiciones de uso.</w:t>
      </w:r>
    </w:p>
    <w:p w:rsidR="0022520E" w:rsidRPr="00AE3898" w:rsidRDefault="0022520E" w:rsidP="00346F89">
      <w:pPr>
        <w:widowControl w:val="0"/>
        <w:numPr>
          <w:ilvl w:val="0"/>
          <w:numId w:val="22"/>
        </w:numPr>
        <w:autoSpaceDE w:val="0"/>
        <w:autoSpaceDN w:val="0"/>
        <w:adjustRightInd w:val="0"/>
        <w:spacing w:before="120" w:line="240" w:lineRule="auto"/>
        <w:ind w:left="709"/>
        <w:jc w:val="both"/>
        <w:rPr>
          <w:rFonts w:ascii="Arial" w:hAnsi="Arial" w:cs="Arial"/>
        </w:rPr>
      </w:pPr>
      <w:r w:rsidRPr="00AE3898">
        <w:rPr>
          <w:rFonts w:ascii="Arial" w:hAnsi="Arial" w:cs="Arial"/>
          <w:u w:val="single"/>
        </w:rPr>
        <w:t>La facilidad para ser aprendido</w:t>
      </w:r>
      <w:r w:rsidRPr="00AE3898">
        <w:rPr>
          <w:rFonts w:ascii="Arial" w:hAnsi="Arial" w:cs="Arial"/>
        </w:rPr>
        <w:t>, entendida como la capacidad de un producto de software para permitir al usuario aprender su aplicación.</w:t>
      </w:r>
    </w:p>
    <w:p w:rsidR="0022520E" w:rsidRPr="00AE3898" w:rsidRDefault="0022520E" w:rsidP="00346F89">
      <w:pPr>
        <w:widowControl w:val="0"/>
        <w:numPr>
          <w:ilvl w:val="0"/>
          <w:numId w:val="22"/>
        </w:numPr>
        <w:autoSpaceDE w:val="0"/>
        <w:autoSpaceDN w:val="0"/>
        <w:adjustRightInd w:val="0"/>
        <w:spacing w:before="120" w:line="240" w:lineRule="auto"/>
        <w:ind w:left="709"/>
        <w:jc w:val="both"/>
        <w:rPr>
          <w:rFonts w:ascii="Arial" w:hAnsi="Arial" w:cs="Arial"/>
        </w:rPr>
      </w:pPr>
      <w:r w:rsidRPr="00AE3898">
        <w:rPr>
          <w:rFonts w:ascii="Arial" w:hAnsi="Arial" w:cs="Arial"/>
          <w:u w:val="single"/>
        </w:rPr>
        <w:t>La operabilidad,</w:t>
      </w:r>
      <w:r w:rsidRPr="00AE3898">
        <w:rPr>
          <w:rFonts w:ascii="Arial" w:hAnsi="Arial" w:cs="Arial"/>
        </w:rPr>
        <w:t xml:space="preserve"> o capacidad de un producto de software de ser operado y controlado fácilmente.</w:t>
      </w:r>
    </w:p>
    <w:p w:rsidR="0022520E" w:rsidRPr="00AE3898" w:rsidRDefault="0022520E" w:rsidP="00346F89">
      <w:pPr>
        <w:widowControl w:val="0"/>
        <w:numPr>
          <w:ilvl w:val="0"/>
          <w:numId w:val="22"/>
        </w:numPr>
        <w:autoSpaceDE w:val="0"/>
        <w:autoSpaceDN w:val="0"/>
        <w:adjustRightInd w:val="0"/>
        <w:spacing w:before="120" w:line="240" w:lineRule="auto"/>
        <w:ind w:left="709"/>
        <w:jc w:val="both"/>
        <w:rPr>
          <w:rFonts w:ascii="Arial" w:hAnsi="Arial" w:cs="Arial"/>
        </w:rPr>
      </w:pPr>
      <w:r w:rsidRPr="00AE3898">
        <w:rPr>
          <w:rFonts w:ascii="Arial" w:hAnsi="Arial" w:cs="Arial"/>
          <w:u w:val="single"/>
        </w:rPr>
        <w:t>El grado de atractivo,</w:t>
      </w:r>
      <w:r w:rsidRPr="00AE3898">
        <w:rPr>
          <w:rFonts w:ascii="Arial" w:hAnsi="Arial" w:cs="Arial"/>
        </w:rPr>
        <w:t xml:space="preserve"> entendido como la capacidad de un producto software de llamar la atención del usuario.</w:t>
      </w:r>
    </w:p>
    <w:p w:rsidR="0022520E" w:rsidRPr="00AE3898" w:rsidRDefault="0022520E" w:rsidP="00346F89">
      <w:pPr>
        <w:widowControl w:val="0"/>
        <w:numPr>
          <w:ilvl w:val="0"/>
          <w:numId w:val="22"/>
        </w:numPr>
        <w:autoSpaceDE w:val="0"/>
        <w:autoSpaceDN w:val="0"/>
        <w:adjustRightInd w:val="0"/>
        <w:spacing w:before="120" w:line="240" w:lineRule="auto"/>
        <w:ind w:left="709"/>
        <w:jc w:val="both"/>
        <w:rPr>
          <w:rFonts w:ascii="Arial" w:hAnsi="Arial" w:cs="Arial"/>
        </w:rPr>
      </w:pPr>
      <w:r w:rsidRPr="00AE3898">
        <w:rPr>
          <w:rFonts w:ascii="Arial" w:hAnsi="Arial" w:cs="Arial"/>
          <w:u w:val="single"/>
        </w:rPr>
        <w:t>La conformidad con estándares,</w:t>
      </w:r>
      <w:r w:rsidRPr="00AE3898">
        <w:rPr>
          <w:rFonts w:ascii="Arial" w:hAnsi="Arial" w:cs="Arial"/>
        </w:rPr>
        <w:t xml:space="preserve"> que es la capacidad de un producto software para adherirse a estándares, convenciones, guías de estilo  o regulaciones recomendadas.</w:t>
      </w:r>
    </w:p>
    <w:p w:rsidR="0022520E" w:rsidRPr="00FC7812" w:rsidRDefault="0022520E" w:rsidP="00FC7812">
      <w:pPr>
        <w:pStyle w:val="Epgrafe"/>
        <w:rPr>
          <w:rFonts w:ascii="Arial" w:hAnsi="Arial" w:cs="Arial"/>
        </w:rPr>
      </w:pPr>
      <w:r w:rsidRPr="00FC7812">
        <w:rPr>
          <w:rFonts w:ascii="Arial" w:hAnsi="Arial" w:cs="Arial"/>
        </w:rPr>
        <w:t xml:space="preserve">Gráfico </w:t>
      </w:r>
      <w:r>
        <w:rPr>
          <w:rFonts w:ascii="Arial" w:hAnsi="Arial" w:cs="Arial"/>
        </w:rPr>
        <w:t>1</w:t>
      </w:r>
      <w:r w:rsidRPr="00FC7812">
        <w:rPr>
          <w:rFonts w:ascii="Arial" w:hAnsi="Arial" w:cs="Arial"/>
        </w:rPr>
        <w:t xml:space="preserve">. Marco conceptual de </w:t>
      </w:r>
      <w:r>
        <w:rPr>
          <w:rFonts w:ascii="Arial" w:hAnsi="Arial" w:cs="Arial"/>
        </w:rPr>
        <w:t xml:space="preserve">la </w:t>
      </w:r>
      <w:r w:rsidRPr="00FC7812">
        <w:rPr>
          <w:rFonts w:ascii="Arial" w:hAnsi="Arial" w:cs="Arial"/>
        </w:rPr>
        <w:t>calidad del sitio Web</w:t>
      </w:r>
    </w:p>
    <w:p w:rsidR="0022520E" w:rsidRPr="00AE3898" w:rsidRDefault="007D15FB" w:rsidP="00BD5906">
      <w:pPr>
        <w:spacing w:before="120" w:line="240" w:lineRule="auto"/>
        <w:jc w:val="center"/>
        <w:rPr>
          <w:rFonts w:ascii="Arial" w:hAnsi="Arial" w:cs="Arial"/>
        </w:rPr>
      </w:pPr>
      <w:r>
        <w:rPr>
          <w:rFonts w:ascii="Arial" w:hAnsi="Arial" w:cs="Arial"/>
          <w:noProof/>
          <w:lang w:eastAsia="es-ES"/>
        </w:rPr>
        <w:drawing>
          <wp:inline distT="0" distB="0" distL="0" distR="0">
            <wp:extent cx="4905375" cy="3286125"/>
            <wp:effectExtent l="19050" t="19050" r="28575" b="28575"/>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srcRect r="10190"/>
                    <a:stretch>
                      <a:fillRect/>
                    </a:stretch>
                  </pic:blipFill>
                  <pic:spPr bwMode="auto">
                    <a:xfrm>
                      <a:off x="0" y="0"/>
                      <a:ext cx="4905375" cy="3286125"/>
                    </a:xfrm>
                    <a:prstGeom prst="rect">
                      <a:avLst/>
                    </a:prstGeom>
                    <a:noFill/>
                    <a:ln w="9525" cmpd="sng">
                      <a:solidFill>
                        <a:srgbClr val="4F81BD"/>
                      </a:solidFill>
                      <a:miter lim="800000"/>
                      <a:headEnd/>
                      <a:tailEnd/>
                    </a:ln>
                    <a:effectLst/>
                  </pic:spPr>
                </pic:pic>
              </a:graphicData>
            </a:graphic>
          </wp:inline>
        </w:drawing>
      </w:r>
    </w:p>
    <w:p w:rsidR="0022520E" w:rsidRPr="00F172E2" w:rsidRDefault="0022520E" w:rsidP="00BD5906">
      <w:pPr>
        <w:shd w:val="clear" w:color="auto" w:fill="FFFFFF"/>
        <w:spacing w:before="120" w:line="240" w:lineRule="auto"/>
        <w:ind w:left="220" w:firstLine="330"/>
        <w:rPr>
          <w:rFonts w:ascii="Arial" w:hAnsi="Arial" w:cs="Arial"/>
          <w:sz w:val="20"/>
          <w:szCs w:val="20"/>
        </w:rPr>
      </w:pPr>
      <w:r w:rsidRPr="00F172E2">
        <w:rPr>
          <w:rFonts w:ascii="Arial" w:hAnsi="Arial" w:cs="Arial"/>
          <w:sz w:val="20"/>
          <w:szCs w:val="20"/>
        </w:rPr>
        <w:t>Fuente: Elaboración propia.</w:t>
      </w:r>
    </w:p>
    <w:p w:rsidR="0022520E" w:rsidRPr="00AE3898" w:rsidRDefault="0022520E" w:rsidP="00510009">
      <w:pPr>
        <w:spacing w:before="120" w:line="240" w:lineRule="auto"/>
        <w:jc w:val="both"/>
        <w:rPr>
          <w:rFonts w:ascii="Arial" w:hAnsi="Arial" w:cs="Arial"/>
        </w:rPr>
      </w:pPr>
      <w:r w:rsidRPr="00AE3898">
        <w:rPr>
          <w:rFonts w:ascii="Arial" w:hAnsi="Arial" w:cs="Arial"/>
        </w:rPr>
        <w:t>Este estándar se ha convertido en la base más importante para determinar los criterios de calidad de los sitios Web. Sin embargo, se podría argumentar que las características prescritas en él no son suficientes para evaluar la calidad de los sitios Web</w:t>
      </w:r>
      <w:r>
        <w:rPr>
          <w:rFonts w:ascii="Arial" w:hAnsi="Arial" w:cs="Arial"/>
        </w:rPr>
        <w:t xml:space="preserve"> en relación con sus contenidos. Por ello, </w:t>
      </w:r>
      <w:r w:rsidRPr="00AE3898">
        <w:rPr>
          <w:rFonts w:ascii="Arial" w:hAnsi="Arial" w:cs="Arial"/>
        </w:rPr>
        <w:t>se han desarrollado distintas guías metodológicas para el desarrollo de criterios de evaluación de la calidad de sitios Web</w:t>
      </w:r>
      <w:r>
        <w:rPr>
          <w:rFonts w:ascii="Arial" w:hAnsi="Arial" w:cs="Arial"/>
        </w:rPr>
        <w:t>, no existiendo</w:t>
      </w:r>
      <w:r w:rsidRPr="00AE3898">
        <w:rPr>
          <w:rFonts w:ascii="Arial" w:hAnsi="Arial" w:cs="Arial"/>
        </w:rPr>
        <w:t xml:space="preserve"> un consenso generalizado para su uso y aplicación, </w:t>
      </w:r>
      <w:r>
        <w:rPr>
          <w:rFonts w:ascii="Arial" w:hAnsi="Arial" w:cs="Arial"/>
        </w:rPr>
        <w:t xml:space="preserve">de forma </w:t>
      </w:r>
      <w:r w:rsidRPr="00AE3898">
        <w:rPr>
          <w:rFonts w:ascii="Arial" w:hAnsi="Arial" w:cs="Arial"/>
        </w:rPr>
        <w:t>que distintos autores los interpretan y desarrollan de acuerdo con sus prefe</w:t>
      </w:r>
      <w:r>
        <w:rPr>
          <w:rFonts w:ascii="Arial" w:hAnsi="Arial" w:cs="Arial"/>
        </w:rPr>
        <w:t>rencias, juicios y experiencias.</w:t>
      </w:r>
    </w:p>
    <w:p w:rsidR="0022520E" w:rsidRDefault="0022520E" w:rsidP="00165CEF">
      <w:pPr>
        <w:spacing w:before="120" w:line="240" w:lineRule="auto"/>
        <w:jc w:val="both"/>
        <w:rPr>
          <w:rFonts w:ascii="Arial" w:hAnsi="Arial" w:cs="Arial"/>
        </w:rPr>
      </w:pPr>
      <w:r w:rsidRPr="00AE3898">
        <w:rPr>
          <w:rFonts w:ascii="Arial" w:hAnsi="Arial" w:cs="Arial"/>
        </w:rPr>
        <w:t xml:space="preserve">Como consecuencia, algunas de las herramientas de evaluación desarrolladas a partir de distintas metodologías pueden requerir de un completo análisis de usabilidad, mientras que otras pueden lograrse con poco más que una interacción semiformal entre el grupo de desarrollo del sitio Web y los usuarios. </w:t>
      </w:r>
    </w:p>
    <w:p w:rsidR="0022520E" w:rsidRDefault="0022520E" w:rsidP="00165CEF">
      <w:pPr>
        <w:spacing w:before="120" w:line="240" w:lineRule="auto"/>
        <w:jc w:val="both"/>
        <w:rPr>
          <w:rFonts w:ascii="Arial" w:hAnsi="Arial" w:cs="Arial"/>
        </w:rPr>
      </w:pPr>
      <w:r>
        <w:rPr>
          <w:rFonts w:ascii="Arial" w:hAnsi="Arial" w:cs="Arial"/>
        </w:rPr>
        <w:lastRenderedPageBreak/>
        <w:t>Teniendo en cuenta esta situación, en la Tabla 1 se recogen algunas de las principales herramientas diseñadas por distintos autores para evaluar la calidad de los sitios Web.</w:t>
      </w:r>
    </w:p>
    <w:p w:rsidR="0022520E" w:rsidRPr="00510009" w:rsidRDefault="0022520E" w:rsidP="005C7FE0">
      <w:pPr>
        <w:pStyle w:val="Epgrafe"/>
        <w:rPr>
          <w:rFonts w:ascii="Arial" w:hAnsi="Arial" w:cs="Arial"/>
        </w:rPr>
      </w:pPr>
      <w:r w:rsidRPr="00510009">
        <w:rPr>
          <w:rFonts w:ascii="Arial" w:hAnsi="Arial" w:cs="Arial"/>
        </w:rPr>
        <w:t xml:space="preserve">Tabla </w:t>
      </w:r>
      <w:r w:rsidR="00E65E48" w:rsidRPr="00510009">
        <w:rPr>
          <w:rFonts w:ascii="Arial" w:hAnsi="Arial" w:cs="Arial"/>
        </w:rPr>
        <w:fldChar w:fldCharType="begin"/>
      </w:r>
      <w:r w:rsidRPr="00510009">
        <w:rPr>
          <w:rFonts w:ascii="Arial" w:hAnsi="Arial" w:cs="Arial"/>
        </w:rPr>
        <w:instrText xml:space="preserve"> SEQ Tabla \* ARABIC </w:instrText>
      </w:r>
      <w:r w:rsidR="00E65E48" w:rsidRPr="00510009">
        <w:rPr>
          <w:rFonts w:ascii="Arial" w:hAnsi="Arial" w:cs="Arial"/>
        </w:rPr>
        <w:fldChar w:fldCharType="separate"/>
      </w:r>
      <w:r w:rsidR="00130159">
        <w:rPr>
          <w:rFonts w:ascii="Arial" w:hAnsi="Arial" w:cs="Arial"/>
          <w:noProof/>
        </w:rPr>
        <w:t>1</w:t>
      </w:r>
      <w:r w:rsidR="00E65E48" w:rsidRPr="00510009">
        <w:rPr>
          <w:rFonts w:ascii="Arial" w:hAnsi="Arial" w:cs="Arial"/>
        </w:rPr>
        <w:fldChar w:fldCharType="end"/>
      </w:r>
      <w:r w:rsidRPr="00510009">
        <w:rPr>
          <w:rFonts w:ascii="Arial" w:hAnsi="Arial" w:cs="Arial"/>
        </w:rPr>
        <w:t>. Herramientas diseñadas para evaluar la calidad de los sitios Web</w:t>
      </w:r>
    </w:p>
    <w:tbl>
      <w:tblPr>
        <w:tblW w:w="0" w:type="auto"/>
        <w:jc w:val="center"/>
        <w:tblBorders>
          <w:top w:val="single" w:sz="8" w:space="0" w:color="9BBB59"/>
          <w:bottom w:val="single" w:sz="8" w:space="0" w:color="9BBB59"/>
        </w:tblBorders>
        <w:tblLook w:val="00A0" w:firstRow="1" w:lastRow="0" w:firstColumn="1" w:lastColumn="0" w:noHBand="0" w:noVBand="0"/>
      </w:tblPr>
      <w:tblGrid>
        <w:gridCol w:w="1930"/>
        <w:gridCol w:w="1963"/>
        <w:gridCol w:w="2523"/>
        <w:gridCol w:w="1852"/>
      </w:tblGrid>
      <w:tr w:rsidR="0022520E" w:rsidRPr="0047670B" w:rsidTr="003076EB">
        <w:trPr>
          <w:trHeight w:val="380"/>
          <w:jc w:val="center"/>
        </w:trPr>
        <w:tc>
          <w:tcPr>
            <w:tcW w:w="1930" w:type="dxa"/>
            <w:tcBorders>
              <w:top w:val="single" w:sz="8" w:space="0" w:color="9BBB59"/>
              <w:left w:val="nil"/>
              <w:bottom w:val="single" w:sz="8" w:space="0" w:color="9BBB59"/>
              <w:right w:val="nil"/>
            </w:tcBorders>
            <w:vAlign w:val="center"/>
          </w:tcPr>
          <w:p w:rsidR="0022520E" w:rsidRPr="003E265A" w:rsidRDefault="0022520E" w:rsidP="003076EB">
            <w:pPr>
              <w:spacing w:after="0" w:line="240" w:lineRule="auto"/>
              <w:jc w:val="center"/>
              <w:rPr>
                <w:rFonts w:ascii="Arial" w:hAnsi="Arial" w:cs="Arial"/>
                <w:b/>
                <w:bCs/>
                <w:sz w:val="18"/>
                <w:szCs w:val="18"/>
              </w:rPr>
            </w:pPr>
            <w:r w:rsidRPr="003E265A">
              <w:rPr>
                <w:rFonts w:ascii="Arial" w:hAnsi="Arial" w:cs="Arial"/>
                <w:b/>
                <w:bCs/>
                <w:sz w:val="18"/>
                <w:szCs w:val="18"/>
              </w:rPr>
              <w:t>Herramienta</w:t>
            </w:r>
          </w:p>
        </w:tc>
        <w:tc>
          <w:tcPr>
            <w:tcW w:w="1963" w:type="dxa"/>
            <w:tcBorders>
              <w:top w:val="single" w:sz="8" w:space="0" w:color="9BBB59"/>
              <w:left w:val="nil"/>
              <w:bottom w:val="single" w:sz="8" w:space="0" w:color="9BBB59"/>
              <w:right w:val="nil"/>
            </w:tcBorders>
            <w:vAlign w:val="center"/>
          </w:tcPr>
          <w:p w:rsidR="0022520E" w:rsidRPr="003E265A" w:rsidRDefault="0022520E" w:rsidP="003076EB">
            <w:pPr>
              <w:spacing w:after="0" w:line="240" w:lineRule="auto"/>
              <w:jc w:val="center"/>
              <w:rPr>
                <w:rFonts w:ascii="Arial" w:hAnsi="Arial" w:cs="Arial"/>
                <w:b/>
                <w:bCs/>
                <w:sz w:val="18"/>
                <w:szCs w:val="18"/>
              </w:rPr>
            </w:pPr>
            <w:r w:rsidRPr="003E265A">
              <w:rPr>
                <w:rFonts w:ascii="Arial" w:hAnsi="Arial" w:cs="Arial"/>
                <w:b/>
                <w:bCs/>
                <w:sz w:val="18"/>
                <w:szCs w:val="18"/>
              </w:rPr>
              <w:t>Descripción</w:t>
            </w:r>
          </w:p>
        </w:tc>
        <w:tc>
          <w:tcPr>
            <w:tcW w:w="2523" w:type="dxa"/>
            <w:tcBorders>
              <w:top w:val="single" w:sz="8" w:space="0" w:color="9BBB59"/>
              <w:left w:val="nil"/>
              <w:bottom w:val="single" w:sz="8" w:space="0" w:color="9BBB59"/>
              <w:right w:val="nil"/>
            </w:tcBorders>
            <w:vAlign w:val="center"/>
          </w:tcPr>
          <w:p w:rsidR="0022520E" w:rsidRPr="003E265A" w:rsidRDefault="0022520E" w:rsidP="003076EB">
            <w:pPr>
              <w:spacing w:after="0" w:line="240" w:lineRule="auto"/>
              <w:jc w:val="center"/>
              <w:rPr>
                <w:rFonts w:ascii="Arial" w:hAnsi="Arial" w:cs="Arial"/>
                <w:b/>
                <w:bCs/>
                <w:sz w:val="18"/>
                <w:szCs w:val="18"/>
              </w:rPr>
            </w:pPr>
            <w:r w:rsidRPr="003E265A">
              <w:rPr>
                <w:rFonts w:ascii="Arial" w:hAnsi="Arial" w:cs="Arial"/>
                <w:b/>
                <w:bCs/>
                <w:sz w:val="18"/>
                <w:szCs w:val="18"/>
              </w:rPr>
              <w:t>Criterio de evaluación</w:t>
            </w:r>
          </w:p>
        </w:tc>
        <w:tc>
          <w:tcPr>
            <w:tcW w:w="1852" w:type="dxa"/>
            <w:tcBorders>
              <w:top w:val="single" w:sz="8" w:space="0" w:color="9BBB59"/>
              <w:left w:val="nil"/>
              <w:bottom w:val="single" w:sz="8" w:space="0" w:color="9BBB59"/>
              <w:right w:val="nil"/>
            </w:tcBorders>
            <w:vAlign w:val="center"/>
          </w:tcPr>
          <w:p w:rsidR="0022520E" w:rsidRPr="003E265A" w:rsidRDefault="0022520E" w:rsidP="003076EB">
            <w:pPr>
              <w:spacing w:after="0" w:line="240" w:lineRule="auto"/>
              <w:jc w:val="center"/>
              <w:rPr>
                <w:rFonts w:ascii="Arial" w:hAnsi="Arial" w:cs="Arial"/>
                <w:b/>
                <w:bCs/>
                <w:sz w:val="18"/>
                <w:szCs w:val="18"/>
              </w:rPr>
            </w:pPr>
            <w:r w:rsidRPr="003E265A">
              <w:rPr>
                <w:rFonts w:ascii="Arial" w:hAnsi="Arial" w:cs="Arial"/>
                <w:b/>
                <w:bCs/>
                <w:sz w:val="18"/>
                <w:szCs w:val="18"/>
              </w:rPr>
              <w:t>Autores</w:t>
            </w:r>
          </w:p>
        </w:tc>
      </w:tr>
      <w:tr w:rsidR="0022520E" w:rsidRPr="0047670B">
        <w:trPr>
          <w:trHeight w:val="778"/>
          <w:jc w:val="center"/>
        </w:trPr>
        <w:tc>
          <w:tcPr>
            <w:tcW w:w="1930" w:type="dxa"/>
            <w:tcBorders>
              <w:top w:val="single" w:sz="8" w:space="0" w:color="9BBB59"/>
              <w:left w:val="nil"/>
              <w:bottom w:val="nil"/>
              <w:right w:val="nil"/>
            </w:tcBorders>
            <w:shd w:val="clear" w:color="auto" w:fill="FFFFFF"/>
            <w:vAlign w:val="center"/>
          </w:tcPr>
          <w:p w:rsidR="0022520E" w:rsidRPr="003E265A" w:rsidRDefault="0022520E" w:rsidP="003E265A">
            <w:pPr>
              <w:spacing w:after="0" w:line="240" w:lineRule="auto"/>
              <w:rPr>
                <w:rFonts w:ascii="Arial" w:hAnsi="Arial" w:cs="Arial"/>
                <w:b/>
                <w:bCs/>
                <w:sz w:val="18"/>
                <w:szCs w:val="18"/>
              </w:rPr>
            </w:pPr>
            <w:r w:rsidRPr="003E265A">
              <w:rPr>
                <w:rFonts w:ascii="Arial" w:hAnsi="Arial" w:cs="Arial"/>
                <w:b/>
                <w:bCs/>
                <w:sz w:val="18"/>
                <w:szCs w:val="18"/>
              </w:rPr>
              <w:t>WebQUAL</w:t>
            </w:r>
          </w:p>
        </w:tc>
        <w:tc>
          <w:tcPr>
            <w:tcW w:w="1963" w:type="dxa"/>
            <w:tcBorders>
              <w:top w:val="single" w:sz="8" w:space="0" w:color="9BBB59"/>
              <w:left w:val="nil"/>
              <w:bottom w:val="nil"/>
              <w:right w:val="nil"/>
            </w:tcBorders>
            <w:shd w:val="clear" w:color="auto" w:fill="FFFFFF"/>
            <w:vAlign w:val="center"/>
          </w:tcPr>
          <w:p w:rsidR="0022520E" w:rsidRPr="003E265A" w:rsidRDefault="0022520E" w:rsidP="003E265A">
            <w:pPr>
              <w:spacing w:after="0" w:line="240" w:lineRule="auto"/>
              <w:rPr>
                <w:rFonts w:ascii="Arial" w:hAnsi="Arial" w:cs="Arial"/>
                <w:sz w:val="18"/>
                <w:szCs w:val="18"/>
              </w:rPr>
            </w:pPr>
            <w:r w:rsidRPr="003E265A">
              <w:rPr>
                <w:rFonts w:ascii="Arial" w:hAnsi="Arial" w:cs="Arial"/>
                <w:sz w:val="18"/>
                <w:szCs w:val="18"/>
              </w:rPr>
              <w:t>Evalúa la calidad de los sitios Web de comercio electrónico</w:t>
            </w:r>
          </w:p>
        </w:tc>
        <w:tc>
          <w:tcPr>
            <w:tcW w:w="2523" w:type="dxa"/>
            <w:tcBorders>
              <w:top w:val="single" w:sz="8" w:space="0" w:color="9BBB59"/>
              <w:left w:val="nil"/>
              <w:bottom w:val="nil"/>
              <w:right w:val="nil"/>
            </w:tcBorders>
            <w:shd w:val="clear" w:color="auto" w:fill="FFFFFF"/>
            <w:vAlign w:val="center"/>
          </w:tcPr>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Usabilidad</w:t>
            </w:r>
          </w:p>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Calidad de la Información</w:t>
            </w:r>
          </w:p>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Interacción de calidad</w:t>
            </w:r>
          </w:p>
        </w:tc>
        <w:tc>
          <w:tcPr>
            <w:tcW w:w="1852" w:type="dxa"/>
            <w:tcBorders>
              <w:top w:val="single" w:sz="8" w:space="0" w:color="9BBB59"/>
              <w:left w:val="nil"/>
              <w:bottom w:val="nil"/>
              <w:right w:val="nil"/>
            </w:tcBorders>
            <w:shd w:val="clear" w:color="auto" w:fill="FFFFFF"/>
            <w:vAlign w:val="center"/>
          </w:tcPr>
          <w:p w:rsidR="0022520E" w:rsidRPr="003E265A" w:rsidRDefault="0022520E" w:rsidP="003E265A">
            <w:pPr>
              <w:spacing w:after="0" w:line="240" w:lineRule="auto"/>
              <w:rPr>
                <w:rFonts w:ascii="Arial" w:hAnsi="Arial" w:cs="Arial"/>
                <w:sz w:val="18"/>
                <w:szCs w:val="18"/>
              </w:rPr>
            </w:pPr>
            <w:r w:rsidRPr="003E265A">
              <w:rPr>
                <w:rFonts w:ascii="Arial" w:hAnsi="Arial" w:cs="Arial"/>
                <w:sz w:val="18"/>
                <w:szCs w:val="18"/>
              </w:rPr>
              <w:t>Barnes y Vidgen</w:t>
            </w:r>
          </w:p>
          <w:p w:rsidR="0022520E" w:rsidRPr="003E265A" w:rsidRDefault="0022520E" w:rsidP="003E265A">
            <w:pPr>
              <w:spacing w:after="0" w:line="240" w:lineRule="auto"/>
              <w:rPr>
                <w:rFonts w:ascii="Arial" w:hAnsi="Arial" w:cs="Arial"/>
                <w:sz w:val="18"/>
                <w:szCs w:val="18"/>
              </w:rPr>
            </w:pPr>
            <w:r w:rsidRPr="003E265A">
              <w:rPr>
                <w:rFonts w:ascii="Arial" w:hAnsi="Arial" w:cs="Arial"/>
                <w:sz w:val="18"/>
                <w:szCs w:val="18"/>
              </w:rPr>
              <w:t>(2005)</w:t>
            </w:r>
          </w:p>
        </w:tc>
      </w:tr>
      <w:tr w:rsidR="0022520E" w:rsidRPr="0047670B">
        <w:trPr>
          <w:trHeight w:val="1225"/>
          <w:jc w:val="center"/>
        </w:trPr>
        <w:tc>
          <w:tcPr>
            <w:tcW w:w="1930" w:type="dxa"/>
            <w:tcBorders>
              <w:top w:val="nil"/>
              <w:bottom w:val="nil"/>
            </w:tcBorders>
            <w:shd w:val="clear" w:color="auto" w:fill="FFFFFF"/>
            <w:vAlign w:val="center"/>
          </w:tcPr>
          <w:p w:rsidR="0022520E" w:rsidRPr="003E265A" w:rsidRDefault="0022520E" w:rsidP="003E265A">
            <w:pPr>
              <w:spacing w:after="0" w:line="240" w:lineRule="auto"/>
              <w:rPr>
                <w:rFonts w:ascii="Arial" w:hAnsi="Arial" w:cs="Arial"/>
                <w:b/>
                <w:bCs/>
                <w:sz w:val="18"/>
                <w:szCs w:val="18"/>
              </w:rPr>
            </w:pPr>
            <w:r w:rsidRPr="003E265A">
              <w:rPr>
                <w:rFonts w:ascii="Arial" w:hAnsi="Arial" w:cs="Arial"/>
                <w:b/>
                <w:bCs/>
                <w:sz w:val="18"/>
                <w:szCs w:val="18"/>
              </w:rPr>
              <w:t>E-S-QUAL</w:t>
            </w:r>
          </w:p>
        </w:tc>
        <w:tc>
          <w:tcPr>
            <w:tcW w:w="1963" w:type="dxa"/>
            <w:tcBorders>
              <w:top w:val="nil"/>
              <w:bottom w:val="nil"/>
            </w:tcBorders>
            <w:shd w:val="clear" w:color="auto" w:fill="FFFFFF"/>
            <w:vAlign w:val="center"/>
          </w:tcPr>
          <w:p w:rsidR="0022520E" w:rsidRPr="003E265A" w:rsidRDefault="0022520E" w:rsidP="003E265A">
            <w:pPr>
              <w:spacing w:after="0" w:line="240" w:lineRule="auto"/>
              <w:rPr>
                <w:rFonts w:ascii="Arial" w:hAnsi="Arial" w:cs="Arial"/>
                <w:sz w:val="18"/>
                <w:szCs w:val="18"/>
              </w:rPr>
            </w:pPr>
            <w:r w:rsidRPr="003E265A">
              <w:rPr>
                <w:rFonts w:ascii="Arial" w:hAnsi="Arial" w:cs="Arial"/>
                <w:sz w:val="18"/>
                <w:szCs w:val="18"/>
              </w:rPr>
              <w:t>Evalúa la calidad de los servicios ofrecidos a través de sitios Web</w:t>
            </w:r>
          </w:p>
        </w:tc>
        <w:tc>
          <w:tcPr>
            <w:tcW w:w="2523" w:type="dxa"/>
            <w:tcBorders>
              <w:top w:val="nil"/>
              <w:bottom w:val="nil"/>
            </w:tcBorders>
            <w:shd w:val="clear" w:color="auto" w:fill="FFFFFF"/>
            <w:vAlign w:val="center"/>
          </w:tcPr>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Empatía</w:t>
            </w:r>
          </w:p>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Fiabilidad</w:t>
            </w:r>
          </w:p>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Capacidad de respuesta</w:t>
            </w:r>
          </w:p>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Seguridad</w:t>
            </w:r>
          </w:p>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Elementos tangibles</w:t>
            </w:r>
          </w:p>
        </w:tc>
        <w:tc>
          <w:tcPr>
            <w:tcW w:w="1852" w:type="dxa"/>
            <w:tcBorders>
              <w:top w:val="nil"/>
              <w:bottom w:val="nil"/>
            </w:tcBorders>
            <w:shd w:val="clear" w:color="auto" w:fill="FFFFFF"/>
            <w:vAlign w:val="center"/>
          </w:tcPr>
          <w:p w:rsidR="0022520E" w:rsidRPr="003E265A" w:rsidRDefault="0022520E" w:rsidP="003E265A">
            <w:pPr>
              <w:spacing w:after="0" w:line="240" w:lineRule="auto"/>
              <w:rPr>
                <w:rFonts w:ascii="Arial" w:hAnsi="Arial" w:cs="Arial"/>
                <w:sz w:val="18"/>
                <w:szCs w:val="18"/>
              </w:rPr>
            </w:pPr>
            <w:r w:rsidRPr="003E265A">
              <w:rPr>
                <w:rFonts w:ascii="Arial" w:hAnsi="Arial" w:cs="Arial"/>
                <w:sz w:val="18"/>
                <w:szCs w:val="18"/>
              </w:rPr>
              <w:t>Parasuraman y Zeithaml (2005)</w:t>
            </w:r>
          </w:p>
        </w:tc>
      </w:tr>
      <w:tr w:rsidR="0022520E" w:rsidRPr="00130159">
        <w:trPr>
          <w:trHeight w:val="1285"/>
          <w:jc w:val="center"/>
        </w:trPr>
        <w:tc>
          <w:tcPr>
            <w:tcW w:w="1930" w:type="dxa"/>
            <w:tcBorders>
              <w:top w:val="nil"/>
              <w:left w:val="nil"/>
              <w:bottom w:val="nil"/>
              <w:right w:val="nil"/>
            </w:tcBorders>
            <w:shd w:val="clear" w:color="auto" w:fill="FFFFFF"/>
            <w:vAlign w:val="center"/>
          </w:tcPr>
          <w:p w:rsidR="0022520E" w:rsidRPr="003E265A" w:rsidRDefault="0022520E" w:rsidP="003E265A">
            <w:pPr>
              <w:spacing w:after="0" w:line="240" w:lineRule="auto"/>
              <w:rPr>
                <w:rFonts w:ascii="Arial" w:hAnsi="Arial" w:cs="Arial"/>
                <w:b/>
                <w:bCs/>
                <w:sz w:val="18"/>
                <w:szCs w:val="18"/>
              </w:rPr>
            </w:pPr>
            <w:r w:rsidRPr="003E265A">
              <w:rPr>
                <w:rFonts w:ascii="Arial" w:hAnsi="Arial" w:cs="Arial"/>
                <w:b/>
                <w:bCs/>
                <w:sz w:val="18"/>
                <w:szCs w:val="18"/>
              </w:rPr>
              <w:t>LIBQUAL</w:t>
            </w:r>
          </w:p>
        </w:tc>
        <w:tc>
          <w:tcPr>
            <w:tcW w:w="1963" w:type="dxa"/>
            <w:tcBorders>
              <w:top w:val="nil"/>
              <w:left w:val="nil"/>
              <w:bottom w:val="nil"/>
              <w:right w:val="nil"/>
            </w:tcBorders>
            <w:shd w:val="clear" w:color="auto" w:fill="FFFFFF"/>
            <w:vAlign w:val="center"/>
          </w:tcPr>
          <w:p w:rsidR="0022520E" w:rsidRPr="003E265A" w:rsidRDefault="0022520E" w:rsidP="003E265A">
            <w:pPr>
              <w:spacing w:after="0" w:line="240" w:lineRule="auto"/>
              <w:rPr>
                <w:rFonts w:ascii="Arial" w:hAnsi="Arial" w:cs="Arial"/>
                <w:sz w:val="18"/>
                <w:szCs w:val="18"/>
              </w:rPr>
            </w:pPr>
            <w:r w:rsidRPr="003E265A">
              <w:rPr>
                <w:rFonts w:ascii="Arial" w:hAnsi="Arial" w:cs="Arial"/>
                <w:sz w:val="18"/>
                <w:szCs w:val="18"/>
              </w:rPr>
              <w:t>Evalúa las opiniones de los usuarios de sitios Web de bibliotecas</w:t>
            </w:r>
          </w:p>
        </w:tc>
        <w:tc>
          <w:tcPr>
            <w:tcW w:w="2523" w:type="dxa"/>
            <w:tcBorders>
              <w:top w:val="nil"/>
              <w:left w:val="nil"/>
              <w:bottom w:val="nil"/>
              <w:right w:val="nil"/>
            </w:tcBorders>
            <w:shd w:val="clear" w:color="auto" w:fill="FFFFFF"/>
            <w:vAlign w:val="center"/>
          </w:tcPr>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Facilidad de uso</w:t>
            </w:r>
          </w:p>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Facilidad de acceso</w:t>
            </w:r>
          </w:p>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Cobertura de la información</w:t>
            </w:r>
          </w:p>
          <w:p w:rsidR="0022520E" w:rsidRPr="003E265A" w:rsidRDefault="0022520E" w:rsidP="003E265A">
            <w:pPr>
              <w:spacing w:after="0" w:line="240" w:lineRule="auto"/>
              <w:ind w:left="183" w:hanging="150"/>
              <w:rPr>
                <w:rFonts w:ascii="Arial" w:hAnsi="Arial" w:cs="Arial"/>
                <w:sz w:val="18"/>
                <w:szCs w:val="18"/>
              </w:rPr>
            </w:pPr>
          </w:p>
        </w:tc>
        <w:tc>
          <w:tcPr>
            <w:tcW w:w="1852" w:type="dxa"/>
            <w:tcBorders>
              <w:top w:val="nil"/>
              <w:left w:val="nil"/>
              <w:bottom w:val="nil"/>
              <w:right w:val="nil"/>
            </w:tcBorders>
            <w:shd w:val="clear" w:color="auto" w:fill="FFFFFF"/>
            <w:vAlign w:val="center"/>
          </w:tcPr>
          <w:p w:rsidR="0022520E" w:rsidRPr="003E265A" w:rsidRDefault="0022520E" w:rsidP="003E265A">
            <w:pPr>
              <w:spacing w:after="0" w:line="240" w:lineRule="auto"/>
              <w:rPr>
                <w:rFonts w:ascii="Arial" w:hAnsi="Arial" w:cs="Arial"/>
                <w:sz w:val="18"/>
                <w:szCs w:val="18"/>
                <w:lang w:val="en-US"/>
              </w:rPr>
            </w:pPr>
            <w:r w:rsidRPr="003E265A">
              <w:rPr>
                <w:rFonts w:ascii="Arial" w:hAnsi="Arial" w:cs="Arial"/>
                <w:sz w:val="18"/>
                <w:szCs w:val="18"/>
                <w:lang w:val="en-US"/>
              </w:rPr>
              <w:t>Association of Research Libraries (ARL)</w:t>
            </w:r>
          </w:p>
          <w:p w:rsidR="0022520E" w:rsidRPr="003E265A" w:rsidRDefault="0022520E" w:rsidP="003E265A">
            <w:pPr>
              <w:spacing w:after="0" w:line="240" w:lineRule="auto"/>
              <w:rPr>
                <w:rFonts w:ascii="Arial" w:hAnsi="Arial" w:cs="Arial"/>
                <w:sz w:val="18"/>
                <w:szCs w:val="18"/>
                <w:lang w:val="en-US"/>
              </w:rPr>
            </w:pPr>
          </w:p>
        </w:tc>
      </w:tr>
      <w:tr w:rsidR="0022520E" w:rsidRPr="0047670B">
        <w:trPr>
          <w:trHeight w:val="1275"/>
          <w:jc w:val="center"/>
        </w:trPr>
        <w:tc>
          <w:tcPr>
            <w:tcW w:w="1930" w:type="dxa"/>
            <w:tcBorders>
              <w:top w:val="nil"/>
              <w:bottom w:val="nil"/>
            </w:tcBorders>
            <w:shd w:val="clear" w:color="auto" w:fill="FFFFFF"/>
            <w:vAlign w:val="center"/>
          </w:tcPr>
          <w:p w:rsidR="0022520E" w:rsidRPr="003E265A" w:rsidRDefault="0022520E" w:rsidP="003E265A">
            <w:pPr>
              <w:spacing w:after="0" w:line="240" w:lineRule="auto"/>
              <w:rPr>
                <w:rFonts w:ascii="Arial" w:hAnsi="Arial" w:cs="Arial"/>
                <w:b/>
                <w:bCs/>
                <w:sz w:val="18"/>
                <w:szCs w:val="18"/>
              </w:rPr>
            </w:pPr>
            <w:r w:rsidRPr="003E265A">
              <w:rPr>
                <w:rFonts w:ascii="Arial" w:hAnsi="Arial" w:cs="Arial"/>
                <w:b/>
                <w:bCs/>
                <w:sz w:val="18"/>
                <w:szCs w:val="18"/>
              </w:rPr>
              <w:t>E-CALIDAD</w:t>
            </w:r>
          </w:p>
        </w:tc>
        <w:tc>
          <w:tcPr>
            <w:tcW w:w="1963" w:type="dxa"/>
            <w:tcBorders>
              <w:top w:val="nil"/>
              <w:bottom w:val="nil"/>
            </w:tcBorders>
            <w:shd w:val="clear" w:color="auto" w:fill="FFFFFF"/>
            <w:vAlign w:val="center"/>
          </w:tcPr>
          <w:p w:rsidR="0022520E" w:rsidRPr="003E265A" w:rsidRDefault="0022520E" w:rsidP="003E265A">
            <w:pPr>
              <w:spacing w:after="0" w:line="240" w:lineRule="auto"/>
              <w:rPr>
                <w:rFonts w:ascii="Arial" w:hAnsi="Arial" w:cs="Arial"/>
                <w:sz w:val="18"/>
                <w:szCs w:val="18"/>
              </w:rPr>
            </w:pPr>
            <w:r w:rsidRPr="003E265A">
              <w:rPr>
                <w:rFonts w:ascii="Arial" w:hAnsi="Arial" w:cs="Arial"/>
                <w:sz w:val="18"/>
                <w:szCs w:val="18"/>
              </w:rPr>
              <w:t>Evalúa la calidad de los servicios electrónicos en el sector bancario</w:t>
            </w:r>
          </w:p>
        </w:tc>
        <w:tc>
          <w:tcPr>
            <w:tcW w:w="2523" w:type="dxa"/>
            <w:tcBorders>
              <w:top w:val="nil"/>
              <w:bottom w:val="nil"/>
            </w:tcBorders>
            <w:shd w:val="clear" w:color="auto" w:fill="FFFFFF"/>
            <w:vAlign w:val="center"/>
          </w:tcPr>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 xml:space="preserve">Disponibilidad de la Información </w:t>
            </w:r>
          </w:p>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Credibilidad de la información</w:t>
            </w:r>
          </w:p>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Facilidad de uso</w:t>
            </w:r>
          </w:p>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Privacidad/seguridad</w:t>
            </w:r>
          </w:p>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Estilo gráfico</w:t>
            </w:r>
          </w:p>
        </w:tc>
        <w:tc>
          <w:tcPr>
            <w:tcW w:w="1852" w:type="dxa"/>
            <w:tcBorders>
              <w:top w:val="nil"/>
              <w:bottom w:val="nil"/>
            </w:tcBorders>
            <w:shd w:val="clear" w:color="auto" w:fill="FFFFFF"/>
            <w:vAlign w:val="center"/>
          </w:tcPr>
          <w:p w:rsidR="0022520E" w:rsidRPr="003E265A" w:rsidRDefault="0022520E" w:rsidP="003E265A">
            <w:pPr>
              <w:spacing w:after="0" w:line="240" w:lineRule="auto"/>
              <w:rPr>
                <w:rFonts w:ascii="Arial" w:hAnsi="Arial" w:cs="Arial"/>
                <w:sz w:val="18"/>
                <w:szCs w:val="18"/>
              </w:rPr>
            </w:pPr>
            <w:r w:rsidRPr="003E265A">
              <w:rPr>
                <w:rFonts w:ascii="Arial" w:hAnsi="Arial" w:cs="Arial"/>
                <w:sz w:val="18"/>
                <w:szCs w:val="18"/>
              </w:rPr>
              <w:t>Barrutia et al. (2007)</w:t>
            </w:r>
          </w:p>
        </w:tc>
      </w:tr>
      <w:tr w:rsidR="0022520E" w:rsidRPr="0047670B">
        <w:trPr>
          <w:trHeight w:val="1850"/>
          <w:jc w:val="center"/>
        </w:trPr>
        <w:tc>
          <w:tcPr>
            <w:tcW w:w="1930" w:type="dxa"/>
            <w:tcBorders>
              <w:top w:val="nil"/>
              <w:left w:val="nil"/>
              <w:bottom w:val="single" w:sz="8" w:space="0" w:color="9BBB59"/>
              <w:right w:val="nil"/>
            </w:tcBorders>
            <w:shd w:val="clear" w:color="auto" w:fill="FFFFFF"/>
            <w:vAlign w:val="center"/>
          </w:tcPr>
          <w:p w:rsidR="0022520E" w:rsidRPr="003E265A" w:rsidRDefault="0022520E" w:rsidP="003E265A">
            <w:pPr>
              <w:spacing w:after="0" w:line="240" w:lineRule="auto"/>
              <w:rPr>
                <w:rFonts w:ascii="Arial" w:hAnsi="Arial" w:cs="Arial"/>
                <w:b/>
                <w:bCs/>
                <w:sz w:val="18"/>
                <w:szCs w:val="18"/>
              </w:rPr>
            </w:pPr>
            <w:r w:rsidRPr="003E265A">
              <w:rPr>
                <w:rFonts w:ascii="Arial" w:hAnsi="Arial" w:cs="Arial"/>
                <w:b/>
                <w:bCs/>
                <w:sz w:val="18"/>
                <w:szCs w:val="18"/>
              </w:rPr>
              <w:t>E-GOVERNMENT</w:t>
            </w:r>
          </w:p>
        </w:tc>
        <w:tc>
          <w:tcPr>
            <w:tcW w:w="1963" w:type="dxa"/>
            <w:tcBorders>
              <w:top w:val="nil"/>
              <w:left w:val="nil"/>
              <w:bottom w:val="single" w:sz="8" w:space="0" w:color="9BBB59"/>
              <w:right w:val="nil"/>
            </w:tcBorders>
            <w:shd w:val="clear" w:color="auto" w:fill="FFFFFF"/>
            <w:vAlign w:val="center"/>
          </w:tcPr>
          <w:p w:rsidR="0022520E" w:rsidRPr="003E265A" w:rsidRDefault="0022520E" w:rsidP="002A291E">
            <w:pPr>
              <w:rPr>
                <w:rFonts w:ascii="Arial" w:hAnsi="Arial" w:cs="Arial"/>
                <w:sz w:val="18"/>
                <w:szCs w:val="18"/>
              </w:rPr>
            </w:pPr>
            <w:r w:rsidRPr="003E265A">
              <w:rPr>
                <w:rFonts w:ascii="Arial" w:hAnsi="Arial" w:cs="Arial"/>
                <w:sz w:val="18"/>
                <w:szCs w:val="18"/>
              </w:rPr>
              <w:t>Evalúa las percepciones de los usuarios de sitios Web de Gobierno</w:t>
            </w:r>
          </w:p>
        </w:tc>
        <w:tc>
          <w:tcPr>
            <w:tcW w:w="2523" w:type="dxa"/>
            <w:tcBorders>
              <w:top w:val="nil"/>
              <w:left w:val="nil"/>
              <w:bottom w:val="single" w:sz="8" w:space="0" w:color="9BBB59"/>
              <w:right w:val="nil"/>
            </w:tcBorders>
            <w:shd w:val="clear" w:color="auto" w:fill="FFFFFF"/>
            <w:vAlign w:val="center"/>
          </w:tcPr>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Calidad del contenido</w:t>
            </w:r>
          </w:p>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Vinculación del sitio con el usuario</w:t>
            </w:r>
          </w:p>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Fiabilidad de la información</w:t>
            </w:r>
          </w:p>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Facilidad de uso</w:t>
            </w:r>
          </w:p>
          <w:p w:rsidR="0022520E" w:rsidRPr="003E265A" w:rsidRDefault="0022520E" w:rsidP="003E265A">
            <w:pPr>
              <w:pStyle w:val="Prrafodelista"/>
              <w:numPr>
                <w:ilvl w:val="0"/>
                <w:numId w:val="35"/>
              </w:numPr>
              <w:spacing w:after="0" w:line="240" w:lineRule="auto"/>
              <w:ind w:left="183" w:hanging="150"/>
              <w:rPr>
                <w:rFonts w:ascii="Arial" w:hAnsi="Arial" w:cs="Arial"/>
                <w:sz w:val="18"/>
                <w:szCs w:val="18"/>
              </w:rPr>
            </w:pPr>
            <w:r w:rsidRPr="003E265A">
              <w:rPr>
                <w:rFonts w:ascii="Arial" w:hAnsi="Arial" w:cs="Arial"/>
                <w:sz w:val="18"/>
                <w:szCs w:val="18"/>
              </w:rPr>
              <w:t>Posibilidad de interacción</w:t>
            </w:r>
          </w:p>
        </w:tc>
        <w:tc>
          <w:tcPr>
            <w:tcW w:w="1852" w:type="dxa"/>
            <w:tcBorders>
              <w:top w:val="nil"/>
              <w:left w:val="nil"/>
              <w:bottom w:val="single" w:sz="8" w:space="0" w:color="9BBB59"/>
              <w:right w:val="nil"/>
            </w:tcBorders>
            <w:shd w:val="clear" w:color="auto" w:fill="FFFFFF"/>
            <w:vAlign w:val="center"/>
          </w:tcPr>
          <w:p w:rsidR="0022520E" w:rsidRPr="003E265A" w:rsidRDefault="0022520E" w:rsidP="003E265A">
            <w:pPr>
              <w:spacing w:after="0" w:line="240" w:lineRule="auto"/>
              <w:rPr>
                <w:rFonts w:ascii="Arial" w:hAnsi="Arial" w:cs="Arial"/>
                <w:sz w:val="18"/>
                <w:szCs w:val="18"/>
              </w:rPr>
            </w:pPr>
            <w:r w:rsidRPr="003E265A">
              <w:rPr>
                <w:rFonts w:ascii="Arial" w:hAnsi="Arial" w:cs="Arial"/>
                <w:sz w:val="18"/>
                <w:szCs w:val="18"/>
              </w:rPr>
              <w:t>Sukasame (2004)</w:t>
            </w:r>
          </w:p>
        </w:tc>
      </w:tr>
    </w:tbl>
    <w:p w:rsidR="0022520E" w:rsidRPr="00AE3898" w:rsidRDefault="0022520E" w:rsidP="00165CEF">
      <w:pPr>
        <w:spacing w:before="120" w:line="240" w:lineRule="auto"/>
        <w:jc w:val="both"/>
        <w:rPr>
          <w:rFonts w:ascii="Arial" w:hAnsi="Arial" w:cs="Arial"/>
        </w:rPr>
      </w:pPr>
      <w:r w:rsidRPr="00AE3898">
        <w:rPr>
          <w:rFonts w:ascii="Arial" w:hAnsi="Arial" w:cs="Arial"/>
        </w:rPr>
        <w:t>A partir de lo anterior, en este trabajo se propone un marco para la evaluación de la calidad de los sitios Web de las cooperativas agrarias basado en tres dimensiones: calidad del sistema, calidad de la información y calidad del servicio.</w:t>
      </w:r>
      <w:r>
        <w:rPr>
          <w:rFonts w:ascii="Arial" w:hAnsi="Arial" w:cs="Arial"/>
        </w:rPr>
        <w:t xml:space="preserve"> </w:t>
      </w:r>
      <w:r w:rsidRPr="00AE3898">
        <w:rPr>
          <w:rFonts w:ascii="Arial" w:hAnsi="Arial" w:cs="Arial"/>
        </w:rPr>
        <w:t>Las tres dimensiones utilizadas se definen de la siguiente forma:</w:t>
      </w:r>
    </w:p>
    <w:p w:rsidR="0022520E" w:rsidRDefault="0022520E" w:rsidP="00165CEF">
      <w:pPr>
        <w:spacing w:before="120" w:line="240" w:lineRule="auto"/>
        <w:jc w:val="both"/>
        <w:rPr>
          <w:rFonts w:ascii="Arial" w:hAnsi="Arial" w:cs="Arial"/>
        </w:rPr>
      </w:pPr>
      <w:r w:rsidRPr="00AE3898">
        <w:rPr>
          <w:rFonts w:ascii="Arial" w:hAnsi="Arial" w:cs="Arial"/>
          <w:b/>
          <w:bCs/>
        </w:rPr>
        <w:t>Calidad del sistema</w:t>
      </w:r>
    </w:p>
    <w:p w:rsidR="0022520E" w:rsidRPr="00AE3898" w:rsidRDefault="0022520E" w:rsidP="00165CEF">
      <w:pPr>
        <w:spacing w:before="120" w:line="240" w:lineRule="auto"/>
        <w:jc w:val="both"/>
        <w:rPr>
          <w:rFonts w:ascii="Arial" w:hAnsi="Arial" w:cs="Arial"/>
        </w:rPr>
      </w:pPr>
      <w:r>
        <w:rPr>
          <w:rFonts w:ascii="Arial" w:hAnsi="Arial" w:cs="Arial"/>
        </w:rPr>
        <w:t>M</w:t>
      </w:r>
      <w:r w:rsidRPr="00AE3898">
        <w:rPr>
          <w:rFonts w:ascii="Arial" w:hAnsi="Arial" w:cs="Arial"/>
        </w:rPr>
        <w:t>edida de la funcionalidad de un sitio Web, compuesta por cuatro indicadores: la facilidad de uso, la capacidad de respuesta, la facilidad de acceso (Chua et al., 2012; Delone y McLean, 2003; Lee et al., 2010) y el diseño (Parasuraman et al., 2005).</w:t>
      </w:r>
    </w:p>
    <w:p w:rsidR="0022520E" w:rsidRPr="00AE3898" w:rsidRDefault="0022520E" w:rsidP="00165CEF">
      <w:pPr>
        <w:widowControl w:val="0"/>
        <w:numPr>
          <w:ilvl w:val="0"/>
          <w:numId w:val="24"/>
        </w:numPr>
        <w:tabs>
          <w:tab w:val="clear" w:pos="2946"/>
          <w:tab w:val="num" w:pos="-5940"/>
          <w:tab w:val="num" w:pos="-5103"/>
        </w:tabs>
        <w:autoSpaceDE w:val="0"/>
        <w:autoSpaceDN w:val="0"/>
        <w:adjustRightInd w:val="0"/>
        <w:spacing w:before="120" w:line="240" w:lineRule="auto"/>
        <w:ind w:left="720"/>
        <w:jc w:val="both"/>
        <w:rPr>
          <w:rFonts w:ascii="Arial" w:hAnsi="Arial" w:cs="Arial"/>
        </w:rPr>
      </w:pPr>
      <w:r w:rsidRPr="00AE3898">
        <w:rPr>
          <w:rFonts w:ascii="Arial" w:hAnsi="Arial" w:cs="Arial"/>
          <w:u w:val="single"/>
        </w:rPr>
        <w:t>La facilidad de uso</w:t>
      </w:r>
      <w:r w:rsidRPr="00AE3898">
        <w:rPr>
          <w:rFonts w:ascii="Arial" w:hAnsi="Arial" w:cs="Arial"/>
        </w:rPr>
        <w:t xml:space="preserve"> evalúa la posibilidad de que los sitios Web de las cooperativas puedan ser usados con rapidez.</w:t>
      </w:r>
    </w:p>
    <w:p w:rsidR="0022520E" w:rsidRPr="00AE3898" w:rsidRDefault="0022520E" w:rsidP="00165CEF">
      <w:pPr>
        <w:widowControl w:val="0"/>
        <w:numPr>
          <w:ilvl w:val="0"/>
          <w:numId w:val="24"/>
        </w:numPr>
        <w:tabs>
          <w:tab w:val="clear" w:pos="2946"/>
          <w:tab w:val="num" w:pos="-5940"/>
          <w:tab w:val="num" w:pos="-5103"/>
        </w:tabs>
        <w:autoSpaceDE w:val="0"/>
        <w:autoSpaceDN w:val="0"/>
        <w:adjustRightInd w:val="0"/>
        <w:spacing w:before="120" w:line="240" w:lineRule="auto"/>
        <w:ind w:left="720"/>
        <w:jc w:val="both"/>
        <w:rPr>
          <w:rFonts w:ascii="Arial" w:hAnsi="Arial" w:cs="Arial"/>
        </w:rPr>
      </w:pPr>
      <w:r w:rsidRPr="00AE3898">
        <w:rPr>
          <w:rFonts w:ascii="Arial" w:hAnsi="Arial" w:cs="Arial"/>
          <w:u w:val="single"/>
        </w:rPr>
        <w:t>La capacidad de respuesta</w:t>
      </w:r>
      <w:r w:rsidRPr="00AE3898">
        <w:rPr>
          <w:rFonts w:ascii="Arial" w:hAnsi="Arial" w:cs="Arial"/>
        </w:rPr>
        <w:t xml:space="preserve"> evalúa la velocidad de acceso y descarga de la información ofrecida en los sitios Web.</w:t>
      </w:r>
    </w:p>
    <w:p w:rsidR="0022520E" w:rsidRPr="00AE3898" w:rsidRDefault="0022520E" w:rsidP="00165CEF">
      <w:pPr>
        <w:widowControl w:val="0"/>
        <w:numPr>
          <w:ilvl w:val="0"/>
          <w:numId w:val="24"/>
        </w:numPr>
        <w:tabs>
          <w:tab w:val="clear" w:pos="2946"/>
          <w:tab w:val="num" w:pos="-5940"/>
          <w:tab w:val="num" w:pos="-5103"/>
        </w:tabs>
        <w:autoSpaceDE w:val="0"/>
        <w:autoSpaceDN w:val="0"/>
        <w:adjustRightInd w:val="0"/>
        <w:spacing w:before="120" w:line="240" w:lineRule="auto"/>
        <w:ind w:left="720"/>
        <w:jc w:val="both"/>
        <w:rPr>
          <w:rFonts w:ascii="Arial" w:hAnsi="Arial" w:cs="Arial"/>
        </w:rPr>
      </w:pPr>
      <w:r w:rsidRPr="00AE3898">
        <w:rPr>
          <w:rFonts w:ascii="Arial" w:hAnsi="Arial" w:cs="Arial"/>
          <w:u w:val="single"/>
        </w:rPr>
        <w:t>La facilidad de acceso</w:t>
      </w:r>
      <w:r w:rsidRPr="00AE3898">
        <w:rPr>
          <w:rFonts w:ascii="Arial" w:hAnsi="Arial" w:cs="Arial"/>
        </w:rPr>
        <w:t xml:space="preserve"> evalúa la facilidad con la que el sitio Web puede ser localizado utilizando los motores de búsqueda comunes.</w:t>
      </w:r>
    </w:p>
    <w:p w:rsidR="0022520E" w:rsidRPr="00AE3898" w:rsidRDefault="0022520E" w:rsidP="00165CEF">
      <w:pPr>
        <w:widowControl w:val="0"/>
        <w:numPr>
          <w:ilvl w:val="0"/>
          <w:numId w:val="24"/>
        </w:numPr>
        <w:tabs>
          <w:tab w:val="clear" w:pos="2946"/>
          <w:tab w:val="num" w:pos="-5940"/>
          <w:tab w:val="num" w:pos="-5103"/>
        </w:tabs>
        <w:autoSpaceDE w:val="0"/>
        <w:autoSpaceDN w:val="0"/>
        <w:adjustRightInd w:val="0"/>
        <w:spacing w:before="120" w:line="240" w:lineRule="auto"/>
        <w:ind w:left="720"/>
        <w:jc w:val="both"/>
        <w:rPr>
          <w:rFonts w:ascii="Arial" w:hAnsi="Arial" w:cs="Arial"/>
        </w:rPr>
      </w:pPr>
      <w:r w:rsidRPr="00AE3898">
        <w:rPr>
          <w:rFonts w:ascii="Arial" w:hAnsi="Arial" w:cs="Arial"/>
          <w:u w:val="single"/>
        </w:rPr>
        <w:t xml:space="preserve">El diseño </w:t>
      </w:r>
      <w:r w:rsidRPr="00AE3898">
        <w:rPr>
          <w:rFonts w:ascii="Arial" w:hAnsi="Arial" w:cs="Arial"/>
        </w:rPr>
        <w:t>evalúa si la estructura de contenidos utilizados es la apropiada para el tipo de sitios Web.</w:t>
      </w:r>
    </w:p>
    <w:p w:rsidR="0022520E" w:rsidRDefault="0022520E" w:rsidP="00165CEF">
      <w:pPr>
        <w:spacing w:before="120" w:line="240" w:lineRule="auto"/>
        <w:jc w:val="both"/>
        <w:rPr>
          <w:rFonts w:ascii="Arial" w:hAnsi="Arial" w:cs="Arial"/>
        </w:rPr>
      </w:pPr>
      <w:r w:rsidRPr="00AE3898">
        <w:rPr>
          <w:rFonts w:ascii="Arial" w:hAnsi="Arial" w:cs="Arial"/>
          <w:b/>
          <w:bCs/>
        </w:rPr>
        <w:lastRenderedPageBreak/>
        <w:t>Calidad de la información</w:t>
      </w:r>
    </w:p>
    <w:p w:rsidR="0022520E" w:rsidRPr="00AE3898" w:rsidRDefault="0022520E" w:rsidP="00165CEF">
      <w:pPr>
        <w:spacing w:before="120" w:line="240" w:lineRule="auto"/>
        <w:jc w:val="both"/>
        <w:rPr>
          <w:rFonts w:ascii="Arial" w:hAnsi="Arial" w:cs="Arial"/>
        </w:rPr>
      </w:pPr>
      <w:r>
        <w:rPr>
          <w:rFonts w:ascii="Arial" w:hAnsi="Arial" w:cs="Arial"/>
        </w:rPr>
        <w:t>M</w:t>
      </w:r>
      <w:r w:rsidRPr="00AE3898">
        <w:rPr>
          <w:rFonts w:ascii="Arial" w:hAnsi="Arial" w:cs="Arial"/>
        </w:rPr>
        <w:t xml:space="preserve">edida en que el sitio Web proporciona información de utilidad a los usuarios (Halaris et al., 2007). Se describe en términos de cuatro indicadores: la precisión, la fiabilidad, la cobertura y la facilidad de uso (Chua </w:t>
      </w:r>
      <w:r w:rsidRPr="00AE3898">
        <w:rPr>
          <w:rFonts w:ascii="Arial" w:hAnsi="Arial" w:cs="Arial"/>
          <w:i/>
          <w:iCs/>
        </w:rPr>
        <w:t>et al.,</w:t>
      </w:r>
      <w:r w:rsidRPr="00AE3898">
        <w:rPr>
          <w:rFonts w:ascii="Arial" w:hAnsi="Arial" w:cs="Arial"/>
        </w:rPr>
        <w:t xml:space="preserve"> 2012).</w:t>
      </w:r>
    </w:p>
    <w:p w:rsidR="0022520E" w:rsidRPr="00AE3898" w:rsidRDefault="0022520E" w:rsidP="00165CEF">
      <w:pPr>
        <w:widowControl w:val="0"/>
        <w:numPr>
          <w:ilvl w:val="0"/>
          <w:numId w:val="25"/>
        </w:numPr>
        <w:autoSpaceDE w:val="0"/>
        <w:autoSpaceDN w:val="0"/>
        <w:adjustRightInd w:val="0"/>
        <w:spacing w:before="120" w:line="240" w:lineRule="auto"/>
        <w:ind w:left="709" w:hanging="349"/>
        <w:jc w:val="both"/>
        <w:rPr>
          <w:rFonts w:ascii="Arial" w:hAnsi="Arial" w:cs="Arial"/>
        </w:rPr>
      </w:pPr>
      <w:r w:rsidRPr="00AE3898">
        <w:rPr>
          <w:rFonts w:ascii="Arial" w:hAnsi="Arial" w:cs="Arial"/>
          <w:u w:val="single"/>
        </w:rPr>
        <w:t>La precisión</w:t>
      </w:r>
      <w:r w:rsidRPr="00AE3898">
        <w:rPr>
          <w:rFonts w:ascii="Arial" w:hAnsi="Arial" w:cs="Arial"/>
        </w:rPr>
        <w:t xml:space="preserve"> evalúa en qué medida la in</w:t>
      </w:r>
      <w:r>
        <w:rPr>
          <w:rFonts w:ascii="Arial" w:hAnsi="Arial" w:cs="Arial"/>
        </w:rPr>
        <w:t xml:space="preserve">formación ofrecida en el sitio </w:t>
      </w:r>
      <w:r w:rsidRPr="00AE3898">
        <w:rPr>
          <w:rFonts w:ascii="Arial" w:hAnsi="Arial" w:cs="Arial"/>
        </w:rPr>
        <w:t>Web está libre de errores, completa y coherente.</w:t>
      </w:r>
    </w:p>
    <w:p w:rsidR="0022520E" w:rsidRPr="00AE3898" w:rsidRDefault="0022520E" w:rsidP="00165CEF">
      <w:pPr>
        <w:widowControl w:val="0"/>
        <w:numPr>
          <w:ilvl w:val="0"/>
          <w:numId w:val="25"/>
        </w:numPr>
        <w:autoSpaceDE w:val="0"/>
        <w:autoSpaceDN w:val="0"/>
        <w:adjustRightInd w:val="0"/>
        <w:spacing w:before="120" w:line="240" w:lineRule="auto"/>
        <w:ind w:left="0" w:firstLine="360"/>
        <w:jc w:val="both"/>
        <w:rPr>
          <w:rFonts w:ascii="Arial" w:hAnsi="Arial" w:cs="Arial"/>
          <w:lang w:eastAsia="es-ES"/>
        </w:rPr>
      </w:pPr>
      <w:r w:rsidRPr="00AE3898">
        <w:rPr>
          <w:rFonts w:ascii="Arial" w:hAnsi="Arial" w:cs="Arial"/>
          <w:u w:val="single"/>
        </w:rPr>
        <w:t>La fiabilidad</w:t>
      </w:r>
      <w:r w:rsidRPr="00AE3898">
        <w:rPr>
          <w:rFonts w:ascii="Arial" w:hAnsi="Arial" w:cs="Arial"/>
        </w:rPr>
        <w:t xml:space="preserve"> evalúa en qué medida la información del sitio Web está </w:t>
      </w:r>
      <w:r w:rsidRPr="00AE3898">
        <w:rPr>
          <w:rFonts w:ascii="Arial" w:hAnsi="Arial" w:cs="Arial"/>
        </w:rPr>
        <w:tab/>
        <w:t>actualizada y es confiable.</w:t>
      </w:r>
    </w:p>
    <w:p w:rsidR="0022520E" w:rsidRPr="00AE3898" w:rsidRDefault="0022520E" w:rsidP="00165CEF">
      <w:pPr>
        <w:widowControl w:val="0"/>
        <w:numPr>
          <w:ilvl w:val="0"/>
          <w:numId w:val="25"/>
        </w:numPr>
        <w:autoSpaceDE w:val="0"/>
        <w:autoSpaceDN w:val="0"/>
        <w:adjustRightInd w:val="0"/>
        <w:spacing w:before="120" w:line="240" w:lineRule="auto"/>
        <w:ind w:left="709" w:hanging="349"/>
        <w:jc w:val="both"/>
        <w:rPr>
          <w:rFonts w:ascii="Arial" w:hAnsi="Arial" w:cs="Arial"/>
        </w:rPr>
      </w:pPr>
      <w:r w:rsidRPr="00AE3898">
        <w:rPr>
          <w:rFonts w:ascii="Arial" w:hAnsi="Arial" w:cs="Arial"/>
          <w:u w:val="single"/>
        </w:rPr>
        <w:t>La cobertura</w:t>
      </w:r>
      <w:r w:rsidRPr="00AE3898">
        <w:rPr>
          <w:rFonts w:ascii="Arial" w:hAnsi="Arial" w:cs="Arial"/>
        </w:rPr>
        <w:t xml:space="preserve"> evalúa la amplitud de l</w:t>
      </w:r>
      <w:r>
        <w:rPr>
          <w:rFonts w:ascii="Arial" w:hAnsi="Arial" w:cs="Arial"/>
        </w:rPr>
        <w:t xml:space="preserve">a información presentada en el </w:t>
      </w:r>
      <w:r w:rsidRPr="00AE3898">
        <w:rPr>
          <w:rFonts w:ascii="Arial" w:hAnsi="Arial" w:cs="Arial"/>
        </w:rPr>
        <w:t>sitio Web a</w:t>
      </w:r>
      <w:r>
        <w:rPr>
          <w:rFonts w:ascii="Arial" w:hAnsi="Arial" w:cs="Arial"/>
        </w:rPr>
        <w:t>l</w:t>
      </w:r>
      <w:r w:rsidRPr="00AE3898">
        <w:rPr>
          <w:rFonts w:ascii="Arial" w:hAnsi="Arial" w:cs="Arial"/>
        </w:rPr>
        <w:t xml:space="preserve"> nivel de detalle adecuado.</w:t>
      </w:r>
    </w:p>
    <w:p w:rsidR="0022520E" w:rsidRPr="00AE3898" w:rsidRDefault="0022520E" w:rsidP="00165CEF">
      <w:pPr>
        <w:widowControl w:val="0"/>
        <w:numPr>
          <w:ilvl w:val="0"/>
          <w:numId w:val="25"/>
        </w:numPr>
        <w:autoSpaceDE w:val="0"/>
        <w:autoSpaceDN w:val="0"/>
        <w:adjustRightInd w:val="0"/>
        <w:spacing w:before="120" w:line="240" w:lineRule="auto"/>
        <w:ind w:left="0" w:firstLine="360"/>
        <w:jc w:val="both"/>
        <w:rPr>
          <w:rFonts w:ascii="Arial" w:hAnsi="Arial" w:cs="Arial"/>
        </w:rPr>
      </w:pPr>
      <w:r w:rsidRPr="00AE3898">
        <w:rPr>
          <w:rFonts w:ascii="Arial" w:hAnsi="Arial" w:cs="Arial"/>
          <w:u w:val="single"/>
        </w:rPr>
        <w:t>La facilidad de uso</w:t>
      </w:r>
      <w:r w:rsidRPr="00AE3898">
        <w:rPr>
          <w:rFonts w:ascii="Arial" w:hAnsi="Arial" w:cs="Arial"/>
        </w:rPr>
        <w:t xml:space="preserve"> evalúa la facilidad de acceso y manipulación de la </w:t>
      </w:r>
      <w:r w:rsidRPr="00AE3898">
        <w:rPr>
          <w:rFonts w:ascii="Arial" w:hAnsi="Arial" w:cs="Arial"/>
        </w:rPr>
        <w:tab/>
        <w:t>información ofrecida en el sitio Web.</w:t>
      </w:r>
    </w:p>
    <w:p w:rsidR="0022520E" w:rsidRDefault="0022520E" w:rsidP="00165CEF">
      <w:pPr>
        <w:spacing w:before="120" w:line="240" w:lineRule="auto"/>
        <w:jc w:val="both"/>
        <w:rPr>
          <w:rFonts w:ascii="Arial" w:hAnsi="Arial" w:cs="Arial"/>
        </w:rPr>
      </w:pPr>
      <w:r w:rsidRPr="00AE3898">
        <w:rPr>
          <w:rFonts w:ascii="Arial" w:hAnsi="Arial" w:cs="Arial"/>
          <w:b/>
          <w:bCs/>
        </w:rPr>
        <w:t>Calidad del servicio</w:t>
      </w:r>
    </w:p>
    <w:p w:rsidR="0022520E" w:rsidRPr="00AE3898" w:rsidRDefault="0022520E" w:rsidP="00165CEF">
      <w:pPr>
        <w:spacing w:before="120" w:line="240" w:lineRule="auto"/>
        <w:jc w:val="both"/>
        <w:rPr>
          <w:rFonts w:ascii="Arial" w:hAnsi="Arial" w:cs="Arial"/>
        </w:rPr>
      </w:pPr>
      <w:r>
        <w:rPr>
          <w:rFonts w:ascii="Arial" w:hAnsi="Arial" w:cs="Arial"/>
        </w:rPr>
        <w:t>S</w:t>
      </w:r>
      <w:r w:rsidRPr="00AE3898">
        <w:rPr>
          <w:rFonts w:ascii="Arial" w:hAnsi="Arial" w:cs="Arial"/>
        </w:rPr>
        <w:t xml:space="preserve">e </w:t>
      </w:r>
      <w:r>
        <w:rPr>
          <w:rFonts w:ascii="Arial" w:hAnsi="Arial" w:cs="Arial"/>
        </w:rPr>
        <w:t xml:space="preserve">refiere a </w:t>
      </w:r>
      <w:r w:rsidRPr="00AE3898">
        <w:rPr>
          <w:rFonts w:ascii="Arial" w:hAnsi="Arial" w:cs="Arial"/>
        </w:rPr>
        <w:t xml:space="preserve">la brecha entre las perspectivas de los usuarios y la calidad del servicio ofrecido a través del sitio Web. </w:t>
      </w:r>
      <w:r>
        <w:rPr>
          <w:rFonts w:ascii="Arial" w:hAnsi="Arial" w:cs="Arial"/>
        </w:rPr>
        <w:t>S</w:t>
      </w:r>
      <w:r w:rsidRPr="00AE3898">
        <w:rPr>
          <w:rFonts w:ascii="Arial" w:hAnsi="Arial" w:cs="Arial"/>
        </w:rPr>
        <w:t>e centra en cuatro indicadores: la empatía, la interactividad, la alegría del sitio, y el atractivo estético (Chua et al., 2012).</w:t>
      </w:r>
    </w:p>
    <w:p w:rsidR="0022520E" w:rsidRPr="00AE3898" w:rsidRDefault="0022520E" w:rsidP="00165CEF">
      <w:pPr>
        <w:widowControl w:val="0"/>
        <w:numPr>
          <w:ilvl w:val="0"/>
          <w:numId w:val="26"/>
        </w:numPr>
        <w:autoSpaceDE w:val="0"/>
        <w:autoSpaceDN w:val="0"/>
        <w:adjustRightInd w:val="0"/>
        <w:spacing w:before="120" w:line="240" w:lineRule="auto"/>
        <w:ind w:left="0" w:firstLine="360"/>
        <w:jc w:val="both"/>
        <w:rPr>
          <w:rFonts w:ascii="Arial" w:hAnsi="Arial" w:cs="Arial"/>
        </w:rPr>
      </w:pPr>
      <w:r w:rsidRPr="00AE3898">
        <w:rPr>
          <w:rFonts w:ascii="Arial" w:hAnsi="Arial" w:cs="Arial"/>
          <w:u w:val="single"/>
        </w:rPr>
        <w:t>La empatía</w:t>
      </w:r>
      <w:r w:rsidRPr="00AE3898">
        <w:rPr>
          <w:rFonts w:ascii="Arial" w:hAnsi="Arial" w:cs="Arial"/>
        </w:rPr>
        <w:t xml:space="preserve"> evalúa en qué medida la información ofrecida es individualizada por </w:t>
      </w:r>
      <w:r>
        <w:rPr>
          <w:rFonts w:ascii="Arial" w:hAnsi="Arial" w:cs="Arial"/>
        </w:rPr>
        <w:tab/>
      </w:r>
      <w:r w:rsidRPr="00AE3898">
        <w:rPr>
          <w:rFonts w:ascii="Arial" w:hAnsi="Arial" w:cs="Arial"/>
        </w:rPr>
        <w:t>tipos de usuarios (parti</w:t>
      </w:r>
      <w:r>
        <w:rPr>
          <w:rFonts w:ascii="Arial" w:hAnsi="Arial" w:cs="Arial"/>
        </w:rPr>
        <w:t xml:space="preserve">culares, empresas, minoristas, </w:t>
      </w:r>
      <w:r w:rsidRPr="00AE3898">
        <w:rPr>
          <w:rFonts w:ascii="Arial" w:hAnsi="Arial" w:cs="Arial"/>
        </w:rPr>
        <w:t>etc.).</w:t>
      </w:r>
    </w:p>
    <w:p w:rsidR="0022520E" w:rsidRPr="00AE3898" w:rsidRDefault="0022520E" w:rsidP="00165CEF">
      <w:pPr>
        <w:widowControl w:val="0"/>
        <w:numPr>
          <w:ilvl w:val="0"/>
          <w:numId w:val="26"/>
        </w:numPr>
        <w:autoSpaceDE w:val="0"/>
        <w:autoSpaceDN w:val="0"/>
        <w:adjustRightInd w:val="0"/>
        <w:spacing w:before="120" w:line="240" w:lineRule="auto"/>
        <w:ind w:left="709" w:hanging="349"/>
        <w:jc w:val="both"/>
        <w:rPr>
          <w:rFonts w:ascii="Arial" w:hAnsi="Arial" w:cs="Arial"/>
          <w:lang w:eastAsia="es-ES"/>
        </w:rPr>
      </w:pPr>
      <w:r w:rsidRPr="00AE3898">
        <w:rPr>
          <w:rFonts w:ascii="Arial" w:hAnsi="Arial" w:cs="Arial"/>
          <w:u w:val="single"/>
        </w:rPr>
        <w:t>La interactividad</w:t>
      </w:r>
      <w:r w:rsidRPr="00AE3898">
        <w:rPr>
          <w:rFonts w:ascii="Arial" w:hAnsi="Arial" w:cs="Arial"/>
        </w:rPr>
        <w:t xml:space="preserve"> evalúa en qué medi</w:t>
      </w:r>
      <w:r>
        <w:rPr>
          <w:rFonts w:ascii="Arial" w:hAnsi="Arial" w:cs="Arial"/>
        </w:rPr>
        <w:t xml:space="preserve">da los usuarios pueden ejercer </w:t>
      </w:r>
      <w:r w:rsidRPr="00AE3898">
        <w:rPr>
          <w:rFonts w:ascii="Arial" w:hAnsi="Arial" w:cs="Arial"/>
        </w:rPr>
        <w:t>un control de la información del sitio Web y en su intercambio.</w:t>
      </w:r>
    </w:p>
    <w:p w:rsidR="0022520E" w:rsidRPr="00AE3898" w:rsidRDefault="0022520E" w:rsidP="00165CEF">
      <w:pPr>
        <w:widowControl w:val="0"/>
        <w:numPr>
          <w:ilvl w:val="0"/>
          <w:numId w:val="26"/>
        </w:numPr>
        <w:autoSpaceDE w:val="0"/>
        <w:autoSpaceDN w:val="0"/>
        <w:adjustRightInd w:val="0"/>
        <w:spacing w:before="120" w:line="240" w:lineRule="auto"/>
        <w:ind w:left="709" w:hanging="349"/>
        <w:jc w:val="both"/>
        <w:rPr>
          <w:rFonts w:ascii="Arial" w:hAnsi="Arial" w:cs="Arial"/>
        </w:rPr>
      </w:pPr>
      <w:r w:rsidRPr="00AE3898">
        <w:rPr>
          <w:rFonts w:ascii="Arial" w:hAnsi="Arial" w:cs="Arial"/>
          <w:u w:val="single"/>
        </w:rPr>
        <w:t>La alegría del sitio</w:t>
      </w:r>
      <w:r w:rsidRPr="00AE3898">
        <w:rPr>
          <w:rFonts w:ascii="Arial" w:hAnsi="Arial" w:cs="Arial"/>
        </w:rPr>
        <w:t xml:space="preserve"> evalúa el grado de </w:t>
      </w:r>
      <w:r>
        <w:rPr>
          <w:rFonts w:ascii="Arial" w:hAnsi="Arial" w:cs="Arial"/>
        </w:rPr>
        <w:t xml:space="preserve">espontaneidad e interactividad </w:t>
      </w:r>
      <w:r w:rsidRPr="00AE3898">
        <w:rPr>
          <w:rFonts w:ascii="Arial" w:hAnsi="Arial" w:cs="Arial"/>
        </w:rPr>
        <w:t>del sitio en relación con su estructura.</w:t>
      </w:r>
    </w:p>
    <w:p w:rsidR="0022520E" w:rsidRPr="00AE3898" w:rsidRDefault="0022520E" w:rsidP="00165CEF">
      <w:pPr>
        <w:widowControl w:val="0"/>
        <w:numPr>
          <w:ilvl w:val="0"/>
          <w:numId w:val="26"/>
        </w:numPr>
        <w:autoSpaceDE w:val="0"/>
        <w:autoSpaceDN w:val="0"/>
        <w:adjustRightInd w:val="0"/>
        <w:spacing w:before="120" w:line="240" w:lineRule="auto"/>
        <w:ind w:left="709" w:hanging="349"/>
        <w:jc w:val="both"/>
        <w:rPr>
          <w:rFonts w:ascii="Arial" w:hAnsi="Arial" w:cs="Arial"/>
        </w:rPr>
      </w:pPr>
      <w:r w:rsidRPr="00AE3898">
        <w:rPr>
          <w:rFonts w:ascii="Arial" w:hAnsi="Arial" w:cs="Arial"/>
          <w:u w:val="single"/>
        </w:rPr>
        <w:t>El atractivo estético</w:t>
      </w:r>
      <w:r w:rsidRPr="00AE3898">
        <w:rPr>
          <w:rFonts w:ascii="Arial" w:hAnsi="Arial" w:cs="Arial"/>
        </w:rPr>
        <w:t xml:space="preserve"> evalúa el uso e</w:t>
      </w:r>
      <w:r>
        <w:rPr>
          <w:rFonts w:ascii="Arial" w:hAnsi="Arial" w:cs="Arial"/>
        </w:rPr>
        <w:t xml:space="preserve">ficaz de las fuentes, colores, </w:t>
      </w:r>
      <w:r w:rsidRPr="00AE3898">
        <w:rPr>
          <w:rFonts w:ascii="Arial" w:hAnsi="Arial" w:cs="Arial"/>
        </w:rPr>
        <w:t>diseño y reclamos para captar la atenci</w:t>
      </w:r>
      <w:r>
        <w:rPr>
          <w:rFonts w:ascii="Arial" w:hAnsi="Arial" w:cs="Arial"/>
        </w:rPr>
        <w:t xml:space="preserve">ón de los usuarios en el sitio </w:t>
      </w:r>
      <w:r w:rsidRPr="00AE3898">
        <w:rPr>
          <w:rFonts w:ascii="Arial" w:hAnsi="Arial" w:cs="Arial"/>
        </w:rPr>
        <w:t>Web.</w:t>
      </w:r>
    </w:p>
    <w:p w:rsidR="0022520E" w:rsidRPr="00F172E2" w:rsidRDefault="0022520E" w:rsidP="00165CEF">
      <w:pPr>
        <w:pStyle w:val="Epgrafe"/>
        <w:rPr>
          <w:rFonts w:ascii="Arial" w:hAnsi="Arial" w:cs="Arial"/>
        </w:rPr>
      </w:pPr>
      <w:r w:rsidRPr="00F172E2">
        <w:rPr>
          <w:rFonts w:ascii="Arial" w:hAnsi="Arial" w:cs="Arial"/>
        </w:rPr>
        <w:t xml:space="preserve">Gráfico </w:t>
      </w:r>
      <w:r w:rsidR="00E65E48" w:rsidRPr="00F172E2">
        <w:rPr>
          <w:rFonts w:ascii="Arial" w:hAnsi="Arial" w:cs="Arial"/>
        </w:rPr>
        <w:fldChar w:fldCharType="begin"/>
      </w:r>
      <w:r w:rsidRPr="00F172E2">
        <w:rPr>
          <w:rFonts w:ascii="Arial" w:hAnsi="Arial" w:cs="Arial"/>
        </w:rPr>
        <w:instrText xml:space="preserve"> SEQ Gráfico \* ARABIC </w:instrText>
      </w:r>
      <w:r w:rsidR="00E65E48" w:rsidRPr="00F172E2">
        <w:rPr>
          <w:rFonts w:ascii="Arial" w:hAnsi="Arial" w:cs="Arial"/>
        </w:rPr>
        <w:fldChar w:fldCharType="separate"/>
      </w:r>
      <w:r w:rsidR="00130159">
        <w:rPr>
          <w:rFonts w:ascii="Arial" w:hAnsi="Arial" w:cs="Arial"/>
          <w:noProof/>
        </w:rPr>
        <w:t>1</w:t>
      </w:r>
      <w:r w:rsidR="00E65E48" w:rsidRPr="00F172E2">
        <w:rPr>
          <w:rFonts w:ascii="Arial" w:hAnsi="Arial" w:cs="Arial"/>
        </w:rPr>
        <w:fldChar w:fldCharType="end"/>
      </w:r>
      <w:r w:rsidRPr="00F172E2">
        <w:rPr>
          <w:rFonts w:ascii="Arial" w:hAnsi="Arial" w:cs="Arial"/>
        </w:rPr>
        <w:t>. Marco de evaluación de la calidad propuesto</w:t>
      </w:r>
    </w:p>
    <w:p w:rsidR="0022520E" w:rsidRDefault="007D15FB" w:rsidP="00C8197E">
      <w:pPr>
        <w:spacing w:before="120" w:line="240" w:lineRule="auto"/>
        <w:jc w:val="center"/>
        <w:rPr>
          <w:rFonts w:ascii="Arial" w:hAnsi="Arial" w:cs="Arial"/>
        </w:rPr>
      </w:pPr>
      <w:r>
        <w:rPr>
          <w:noProof/>
          <w:lang w:eastAsia="es-ES"/>
        </w:rPr>
        <w:drawing>
          <wp:inline distT="0" distB="0" distL="0" distR="0">
            <wp:extent cx="4695825" cy="2867025"/>
            <wp:effectExtent l="19050" t="19050" r="28575" b="28575"/>
            <wp:docPr id="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9"/>
                    <a:srcRect t="-2390" b="-2771"/>
                    <a:stretch>
                      <a:fillRect/>
                    </a:stretch>
                  </pic:blipFill>
                  <pic:spPr bwMode="auto">
                    <a:xfrm>
                      <a:off x="0" y="0"/>
                      <a:ext cx="4695825" cy="2867025"/>
                    </a:xfrm>
                    <a:prstGeom prst="rect">
                      <a:avLst/>
                    </a:prstGeom>
                    <a:noFill/>
                    <a:ln w="9525" cmpd="sng">
                      <a:solidFill>
                        <a:srgbClr val="4F81BD"/>
                      </a:solidFill>
                      <a:miter lim="800000"/>
                      <a:headEnd/>
                      <a:tailEnd/>
                    </a:ln>
                    <a:effectLst/>
                  </pic:spPr>
                </pic:pic>
              </a:graphicData>
            </a:graphic>
          </wp:inline>
        </w:drawing>
      </w:r>
    </w:p>
    <w:p w:rsidR="0022520E" w:rsidRDefault="0022520E" w:rsidP="00165CEF">
      <w:pPr>
        <w:shd w:val="clear" w:color="auto" w:fill="FFFFFF"/>
        <w:spacing w:before="120" w:line="240" w:lineRule="auto"/>
        <w:ind w:left="550"/>
        <w:rPr>
          <w:rFonts w:ascii="Arial" w:hAnsi="Arial" w:cs="Arial"/>
          <w:sz w:val="20"/>
          <w:szCs w:val="20"/>
        </w:rPr>
      </w:pPr>
      <w:r w:rsidRPr="00F172E2">
        <w:rPr>
          <w:rFonts w:ascii="Arial" w:hAnsi="Arial" w:cs="Arial"/>
          <w:sz w:val="20"/>
          <w:szCs w:val="20"/>
        </w:rPr>
        <w:lastRenderedPageBreak/>
        <w:t>Fuente: Elaboración propia.</w:t>
      </w:r>
    </w:p>
    <w:p w:rsidR="0022520E" w:rsidRDefault="0022520E" w:rsidP="00C8197E">
      <w:pPr>
        <w:spacing w:before="120" w:line="240" w:lineRule="auto"/>
        <w:jc w:val="both"/>
        <w:rPr>
          <w:rFonts w:ascii="Arial" w:hAnsi="Arial" w:cs="Arial"/>
        </w:rPr>
      </w:pPr>
      <w:r w:rsidRPr="00AE3898">
        <w:rPr>
          <w:rFonts w:ascii="Arial" w:hAnsi="Arial" w:cs="Arial"/>
        </w:rPr>
        <w:t xml:space="preserve">En total se proponen doce indicadores de evaluación de calidad, agrupados en función de las tres dimensiones de calidad propuestas. Estos indicadores serán utilizados junto </w:t>
      </w:r>
      <w:r>
        <w:rPr>
          <w:rFonts w:ascii="Arial" w:hAnsi="Arial" w:cs="Arial"/>
        </w:rPr>
        <w:t xml:space="preserve">con </w:t>
      </w:r>
      <w:r w:rsidRPr="00AE3898">
        <w:rPr>
          <w:rFonts w:ascii="Arial" w:hAnsi="Arial" w:cs="Arial"/>
        </w:rPr>
        <w:t xml:space="preserve">otras características de las cooperativas para hacer frente a los objetivos planteados en esta investigación. </w:t>
      </w:r>
    </w:p>
    <w:p w:rsidR="0022520E" w:rsidRPr="00F0798D" w:rsidRDefault="0022520E" w:rsidP="00FC7812">
      <w:pPr>
        <w:spacing w:line="240" w:lineRule="auto"/>
        <w:jc w:val="both"/>
        <w:rPr>
          <w:rFonts w:ascii="Arial" w:hAnsi="Arial" w:cs="Arial"/>
          <w:b/>
          <w:bCs/>
          <w:sz w:val="24"/>
          <w:szCs w:val="24"/>
        </w:rPr>
      </w:pPr>
      <w:r w:rsidRPr="00F0798D">
        <w:rPr>
          <w:rFonts w:ascii="Arial" w:hAnsi="Arial" w:cs="Arial"/>
          <w:b/>
          <w:bCs/>
          <w:sz w:val="24"/>
          <w:szCs w:val="24"/>
        </w:rPr>
        <w:t>3. Metodología</w:t>
      </w:r>
    </w:p>
    <w:p w:rsidR="0022520E" w:rsidRPr="00AE3898" w:rsidRDefault="0022520E" w:rsidP="00FC7812">
      <w:pPr>
        <w:spacing w:line="240" w:lineRule="auto"/>
        <w:jc w:val="both"/>
        <w:rPr>
          <w:rFonts w:ascii="Arial" w:hAnsi="Arial" w:cs="Arial"/>
          <w:b/>
          <w:bCs/>
        </w:rPr>
      </w:pPr>
      <w:r>
        <w:rPr>
          <w:rFonts w:ascii="Arial" w:hAnsi="Arial" w:cs="Arial"/>
          <w:b/>
          <w:bCs/>
        </w:rPr>
        <w:t xml:space="preserve">3.1. </w:t>
      </w:r>
      <w:r w:rsidRPr="00AE3898">
        <w:rPr>
          <w:rFonts w:ascii="Arial" w:hAnsi="Arial" w:cs="Arial"/>
          <w:b/>
          <w:bCs/>
        </w:rPr>
        <w:t>Universo de estudio</w:t>
      </w:r>
    </w:p>
    <w:p w:rsidR="0022520E" w:rsidRPr="00AE3898" w:rsidRDefault="0022520E" w:rsidP="00FC7812">
      <w:pPr>
        <w:spacing w:line="240" w:lineRule="auto"/>
        <w:jc w:val="both"/>
        <w:rPr>
          <w:rFonts w:ascii="Arial" w:hAnsi="Arial" w:cs="Arial"/>
        </w:rPr>
      </w:pPr>
      <w:r>
        <w:rPr>
          <w:rFonts w:ascii="Arial" w:hAnsi="Arial" w:cs="Arial"/>
        </w:rPr>
        <w:t xml:space="preserve">Para </w:t>
      </w:r>
      <w:r w:rsidRPr="00AE3898">
        <w:rPr>
          <w:rFonts w:ascii="Arial" w:hAnsi="Arial" w:cs="Arial"/>
        </w:rPr>
        <w:t>selecci</w:t>
      </w:r>
      <w:r>
        <w:rPr>
          <w:rFonts w:ascii="Arial" w:hAnsi="Arial" w:cs="Arial"/>
        </w:rPr>
        <w:t xml:space="preserve">onar </w:t>
      </w:r>
      <w:r w:rsidRPr="00AE3898">
        <w:rPr>
          <w:rFonts w:ascii="Arial" w:hAnsi="Arial" w:cs="Arial"/>
        </w:rPr>
        <w:t xml:space="preserve">el universo de estudio de esta investigación </w:t>
      </w:r>
      <w:r>
        <w:rPr>
          <w:rFonts w:ascii="Arial" w:hAnsi="Arial" w:cs="Arial"/>
        </w:rPr>
        <w:t xml:space="preserve">se </w:t>
      </w:r>
      <w:r w:rsidRPr="00AE3898">
        <w:rPr>
          <w:rFonts w:ascii="Arial" w:hAnsi="Arial" w:cs="Arial"/>
        </w:rPr>
        <w:t>identificar</w:t>
      </w:r>
      <w:r>
        <w:rPr>
          <w:rFonts w:ascii="Arial" w:hAnsi="Arial" w:cs="Arial"/>
        </w:rPr>
        <w:t>on</w:t>
      </w:r>
      <w:r w:rsidRPr="00AE3898">
        <w:rPr>
          <w:rFonts w:ascii="Arial" w:hAnsi="Arial" w:cs="Arial"/>
        </w:rPr>
        <w:t xml:space="preserve"> el total de cooperativas agrarias de </w:t>
      </w:r>
      <w:r>
        <w:rPr>
          <w:rFonts w:ascii="Arial" w:hAnsi="Arial" w:cs="Arial"/>
        </w:rPr>
        <w:t xml:space="preserve">la Región de </w:t>
      </w:r>
      <w:r w:rsidRPr="00AE3898">
        <w:rPr>
          <w:rFonts w:ascii="Arial" w:hAnsi="Arial" w:cs="Arial"/>
        </w:rPr>
        <w:t>Murcia que cuentan con un sitio Web. Esta información se obtuvo mediante el acceso a</w:t>
      </w:r>
      <w:r>
        <w:rPr>
          <w:rFonts w:ascii="Arial" w:hAnsi="Arial" w:cs="Arial"/>
        </w:rPr>
        <w:t xml:space="preserve">l </w:t>
      </w:r>
      <w:r w:rsidRPr="00AE3898">
        <w:rPr>
          <w:rFonts w:ascii="Arial" w:hAnsi="Arial" w:cs="Arial"/>
        </w:rPr>
        <w:t xml:space="preserve">directorio empresarial de FECOAM (Federación de Cooperativas Agrarias de Murcia), a </w:t>
      </w:r>
      <w:r>
        <w:rPr>
          <w:rFonts w:ascii="Arial" w:hAnsi="Arial" w:cs="Arial"/>
        </w:rPr>
        <w:t xml:space="preserve">la </w:t>
      </w:r>
      <w:r w:rsidRPr="00AE3898">
        <w:rPr>
          <w:rFonts w:ascii="Arial" w:hAnsi="Arial" w:cs="Arial"/>
        </w:rPr>
        <w:t xml:space="preserve">base de datos SABI (Sistema de Análisis de Balances Ibéricos) y </w:t>
      </w:r>
      <w:r>
        <w:rPr>
          <w:rFonts w:ascii="Arial" w:hAnsi="Arial" w:cs="Arial"/>
        </w:rPr>
        <w:t>d</w:t>
      </w:r>
      <w:r w:rsidRPr="00AE3898">
        <w:rPr>
          <w:rFonts w:ascii="Arial" w:hAnsi="Arial" w:cs="Arial"/>
        </w:rPr>
        <w:t>el análisis de distintos informes sectoriales relacionados con las cooperativas.</w:t>
      </w:r>
    </w:p>
    <w:p w:rsidR="0022520E" w:rsidRPr="00AE3898" w:rsidRDefault="0022520E" w:rsidP="00FC7812">
      <w:pPr>
        <w:spacing w:before="240" w:line="240" w:lineRule="auto"/>
        <w:jc w:val="both"/>
        <w:rPr>
          <w:rFonts w:ascii="Arial" w:hAnsi="Arial" w:cs="Arial"/>
          <w:b/>
          <w:bCs/>
        </w:rPr>
      </w:pPr>
      <w:r>
        <w:rPr>
          <w:rFonts w:ascii="Arial" w:hAnsi="Arial" w:cs="Arial"/>
          <w:b/>
          <w:bCs/>
        </w:rPr>
        <w:t xml:space="preserve">3.2. </w:t>
      </w:r>
      <w:r w:rsidRPr="00AE3898">
        <w:rPr>
          <w:rFonts w:ascii="Arial" w:hAnsi="Arial" w:cs="Arial"/>
          <w:b/>
          <w:bCs/>
        </w:rPr>
        <w:t>Obtención de los datos</w:t>
      </w:r>
    </w:p>
    <w:p w:rsidR="0022520E" w:rsidRDefault="0022520E" w:rsidP="00FC7812">
      <w:pPr>
        <w:spacing w:line="240" w:lineRule="auto"/>
        <w:jc w:val="both"/>
        <w:rPr>
          <w:rFonts w:ascii="Arial" w:hAnsi="Arial" w:cs="Arial"/>
        </w:rPr>
      </w:pPr>
      <w:r w:rsidRPr="00AE3898">
        <w:rPr>
          <w:rFonts w:ascii="Arial" w:hAnsi="Arial" w:cs="Arial"/>
        </w:rPr>
        <w:t xml:space="preserve">Para la obtención de los </w:t>
      </w:r>
      <w:r>
        <w:rPr>
          <w:rFonts w:ascii="Arial" w:hAnsi="Arial" w:cs="Arial"/>
        </w:rPr>
        <w:t>datos se diseñó una encuesta que en</w:t>
      </w:r>
      <w:r w:rsidRPr="00AE3898">
        <w:rPr>
          <w:rFonts w:ascii="Arial" w:hAnsi="Arial" w:cs="Arial"/>
        </w:rPr>
        <w:t xml:space="preserve"> una primera etapa se utiliz</w:t>
      </w:r>
      <w:r>
        <w:rPr>
          <w:rFonts w:ascii="Arial" w:hAnsi="Arial" w:cs="Arial"/>
        </w:rPr>
        <w:t>ó</w:t>
      </w:r>
      <w:r w:rsidRPr="00AE3898">
        <w:rPr>
          <w:rFonts w:ascii="Arial" w:hAnsi="Arial" w:cs="Arial"/>
        </w:rPr>
        <w:t xml:space="preserve"> para identificar una serie de características o servicios Web, calculando a su vez el tiempo requerido para la familiarización </w:t>
      </w:r>
      <w:r>
        <w:rPr>
          <w:rFonts w:ascii="Arial" w:hAnsi="Arial" w:cs="Arial"/>
        </w:rPr>
        <w:t>del evaluador con el sitio Web de la cooperativa.</w:t>
      </w:r>
    </w:p>
    <w:p w:rsidR="0022520E" w:rsidRDefault="0022520E" w:rsidP="00FC7812">
      <w:pPr>
        <w:spacing w:line="240" w:lineRule="auto"/>
        <w:jc w:val="both"/>
        <w:rPr>
          <w:rFonts w:ascii="Arial" w:hAnsi="Arial" w:cs="Arial"/>
        </w:rPr>
      </w:pPr>
      <w:r w:rsidRPr="00AE3898">
        <w:rPr>
          <w:rFonts w:ascii="Arial" w:hAnsi="Arial" w:cs="Arial"/>
        </w:rPr>
        <w:t xml:space="preserve">Posteriormente, en una segunda etapa, </w:t>
      </w:r>
      <w:r>
        <w:rPr>
          <w:rFonts w:ascii="Arial" w:hAnsi="Arial" w:cs="Arial"/>
        </w:rPr>
        <w:t>se evaluaron</w:t>
      </w:r>
      <w:r w:rsidRPr="00AE3898">
        <w:rPr>
          <w:rFonts w:ascii="Arial" w:hAnsi="Arial" w:cs="Arial"/>
        </w:rPr>
        <w:t xml:space="preserve"> las tres dimensiones de cal</w:t>
      </w:r>
      <w:r>
        <w:rPr>
          <w:rFonts w:ascii="Arial" w:hAnsi="Arial" w:cs="Arial"/>
        </w:rPr>
        <w:t xml:space="preserve">idad propuestas en este trabajo </w:t>
      </w:r>
      <w:r w:rsidRPr="00AE3898">
        <w:rPr>
          <w:rFonts w:ascii="Arial" w:hAnsi="Arial" w:cs="Arial"/>
        </w:rPr>
        <w:t xml:space="preserve">revisando cada uno de los contenidos y servicios ofrecidos. En </w:t>
      </w:r>
      <w:r>
        <w:rPr>
          <w:rFonts w:ascii="Arial" w:hAnsi="Arial" w:cs="Arial"/>
        </w:rPr>
        <w:t xml:space="preserve">concreto, </w:t>
      </w:r>
      <w:r w:rsidRPr="00AE3898">
        <w:rPr>
          <w:rFonts w:ascii="Arial" w:hAnsi="Arial" w:cs="Arial"/>
        </w:rPr>
        <w:t>los doce indicadores agrupados en función de las tres dimensiones de calidad se midieron en una escala Likert de 1 a 7, de acuerdo a las percepciones de uso de cada sitio, en la que 1 correspondía con “muy en desacuerdo” y 7 con “muy de acuerdo”.</w:t>
      </w:r>
      <w:r>
        <w:rPr>
          <w:rFonts w:ascii="Arial" w:hAnsi="Arial" w:cs="Arial"/>
        </w:rPr>
        <w:t xml:space="preserve"> </w:t>
      </w:r>
      <w:r w:rsidRPr="00AE3898">
        <w:rPr>
          <w:rFonts w:ascii="Arial" w:hAnsi="Arial" w:cs="Arial"/>
        </w:rPr>
        <w:t>Las características del muestre</w:t>
      </w:r>
      <w:r>
        <w:rPr>
          <w:rFonts w:ascii="Arial" w:hAnsi="Arial" w:cs="Arial"/>
        </w:rPr>
        <w:t xml:space="preserve">o vienen recogidas en la Tabla 2, destacando </w:t>
      </w:r>
      <w:r w:rsidRPr="00AE3898">
        <w:rPr>
          <w:rFonts w:ascii="Arial" w:hAnsi="Arial" w:cs="Arial"/>
        </w:rPr>
        <w:t>que el universo poblacional ha sido considerado de forma íntegra.</w:t>
      </w:r>
    </w:p>
    <w:p w:rsidR="0022520E" w:rsidRDefault="0022520E" w:rsidP="000D3C40">
      <w:pPr>
        <w:pStyle w:val="Epgrafe"/>
        <w:rPr>
          <w:rFonts w:ascii="Arial" w:hAnsi="Arial" w:cs="Arial"/>
        </w:rPr>
      </w:pPr>
      <w:r w:rsidRPr="000D3C40">
        <w:rPr>
          <w:rFonts w:ascii="Arial" w:hAnsi="Arial" w:cs="Arial"/>
        </w:rPr>
        <w:t xml:space="preserve">Tabla </w:t>
      </w:r>
      <w:r w:rsidR="00E65E48" w:rsidRPr="000D3C40">
        <w:rPr>
          <w:rFonts w:ascii="Arial" w:hAnsi="Arial" w:cs="Arial"/>
        </w:rPr>
        <w:fldChar w:fldCharType="begin"/>
      </w:r>
      <w:r w:rsidRPr="000D3C40">
        <w:rPr>
          <w:rFonts w:ascii="Arial" w:hAnsi="Arial" w:cs="Arial"/>
        </w:rPr>
        <w:instrText xml:space="preserve"> SEQ Tabla \* ARABIC </w:instrText>
      </w:r>
      <w:r w:rsidR="00E65E48" w:rsidRPr="000D3C40">
        <w:rPr>
          <w:rFonts w:ascii="Arial" w:hAnsi="Arial" w:cs="Arial"/>
        </w:rPr>
        <w:fldChar w:fldCharType="separate"/>
      </w:r>
      <w:r w:rsidR="00130159">
        <w:rPr>
          <w:rFonts w:ascii="Arial" w:hAnsi="Arial" w:cs="Arial"/>
          <w:noProof/>
        </w:rPr>
        <w:t>2</w:t>
      </w:r>
      <w:r w:rsidR="00E65E48" w:rsidRPr="000D3C40">
        <w:rPr>
          <w:rFonts w:ascii="Arial" w:hAnsi="Arial" w:cs="Arial"/>
        </w:rPr>
        <w:fldChar w:fldCharType="end"/>
      </w:r>
      <w:r w:rsidRPr="000D3C40">
        <w:rPr>
          <w:rFonts w:ascii="Arial" w:hAnsi="Arial" w:cs="Arial"/>
        </w:rPr>
        <w:t xml:space="preserve">. </w:t>
      </w:r>
      <w:r>
        <w:rPr>
          <w:rFonts w:ascii="Arial" w:hAnsi="Arial" w:cs="Arial"/>
        </w:rPr>
        <w:t>Ficha técnica del estudio</w:t>
      </w:r>
    </w:p>
    <w:tbl>
      <w:tblPr>
        <w:tblW w:w="4508" w:type="pct"/>
        <w:jc w:val="center"/>
        <w:tblBorders>
          <w:top w:val="single" w:sz="12" w:space="0" w:color="008000"/>
          <w:bottom w:val="single" w:sz="12" w:space="0" w:color="008000"/>
        </w:tblBorders>
        <w:tblLook w:val="00A0" w:firstRow="1" w:lastRow="0" w:firstColumn="1" w:lastColumn="0" w:noHBand="0" w:noVBand="0"/>
      </w:tblPr>
      <w:tblGrid>
        <w:gridCol w:w="3186"/>
        <w:gridCol w:w="4677"/>
      </w:tblGrid>
      <w:tr w:rsidR="0022520E" w:rsidRPr="00060CE8" w:rsidTr="00C8197E">
        <w:trPr>
          <w:trHeight w:val="20"/>
          <w:jc w:val="center"/>
        </w:trPr>
        <w:tc>
          <w:tcPr>
            <w:tcW w:w="2026" w:type="pct"/>
            <w:tcBorders>
              <w:top w:val="single" w:sz="12" w:space="0" w:color="008000"/>
              <w:bottom w:val="single" w:sz="6" w:space="0" w:color="008000"/>
            </w:tcBorders>
            <w:vAlign w:val="center"/>
          </w:tcPr>
          <w:p w:rsidR="0022520E" w:rsidRPr="00060CE8" w:rsidRDefault="0022520E" w:rsidP="002A291E">
            <w:pPr>
              <w:spacing w:before="120" w:line="240" w:lineRule="auto"/>
              <w:rPr>
                <w:rFonts w:ascii="Arial" w:hAnsi="Arial" w:cs="Arial"/>
                <w:b/>
                <w:bCs/>
                <w:sz w:val="18"/>
                <w:szCs w:val="18"/>
              </w:rPr>
            </w:pPr>
            <w:r w:rsidRPr="00060CE8">
              <w:rPr>
                <w:rFonts w:ascii="Arial" w:hAnsi="Arial" w:cs="Arial"/>
                <w:b/>
                <w:bCs/>
                <w:sz w:val="18"/>
                <w:szCs w:val="18"/>
              </w:rPr>
              <w:t>Universo de estudio</w:t>
            </w:r>
          </w:p>
        </w:tc>
        <w:tc>
          <w:tcPr>
            <w:tcW w:w="2974" w:type="pct"/>
            <w:tcBorders>
              <w:top w:val="single" w:sz="12" w:space="0" w:color="008000"/>
              <w:bottom w:val="single" w:sz="6" w:space="0" w:color="008000"/>
            </w:tcBorders>
            <w:vAlign w:val="center"/>
          </w:tcPr>
          <w:p w:rsidR="0022520E" w:rsidRPr="003076EB" w:rsidRDefault="0022520E" w:rsidP="002A291E">
            <w:pPr>
              <w:spacing w:before="120" w:line="240" w:lineRule="auto"/>
              <w:rPr>
                <w:rFonts w:ascii="Arial" w:hAnsi="Arial" w:cs="Arial"/>
                <w:sz w:val="18"/>
                <w:szCs w:val="18"/>
                <w:lang w:val="es-ES_tradnl"/>
              </w:rPr>
            </w:pPr>
            <w:r w:rsidRPr="003076EB">
              <w:rPr>
                <w:rFonts w:ascii="Arial" w:hAnsi="Arial" w:cs="Arial"/>
                <w:sz w:val="18"/>
                <w:szCs w:val="18"/>
                <w:lang w:val="es-ES_tradnl"/>
              </w:rPr>
              <w:t>Cooperativas agrarias con sitio Web</w:t>
            </w:r>
          </w:p>
        </w:tc>
      </w:tr>
      <w:tr w:rsidR="0022520E" w:rsidRPr="00060CE8" w:rsidTr="00C8197E">
        <w:trPr>
          <w:trHeight w:val="20"/>
          <w:jc w:val="center"/>
        </w:trPr>
        <w:tc>
          <w:tcPr>
            <w:tcW w:w="2026" w:type="pct"/>
            <w:vAlign w:val="center"/>
          </w:tcPr>
          <w:p w:rsidR="0022520E" w:rsidRPr="00060CE8" w:rsidRDefault="0022520E" w:rsidP="002A291E">
            <w:pPr>
              <w:spacing w:before="120" w:line="240" w:lineRule="auto"/>
              <w:rPr>
                <w:rFonts w:ascii="Arial" w:hAnsi="Arial" w:cs="Arial"/>
                <w:b/>
                <w:bCs/>
                <w:sz w:val="18"/>
                <w:szCs w:val="18"/>
              </w:rPr>
            </w:pPr>
            <w:r w:rsidRPr="00060CE8">
              <w:rPr>
                <w:rFonts w:ascii="Arial" w:hAnsi="Arial" w:cs="Arial"/>
                <w:b/>
                <w:bCs/>
                <w:sz w:val="18"/>
                <w:szCs w:val="18"/>
              </w:rPr>
              <w:t>Ámbito geográfico</w:t>
            </w:r>
          </w:p>
        </w:tc>
        <w:tc>
          <w:tcPr>
            <w:tcW w:w="2974" w:type="pct"/>
            <w:vAlign w:val="center"/>
          </w:tcPr>
          <w:p w:rsidR="0022520E" w:rsidRPr="00060CE8" w:rsidRDefault="0022520E" w:rsidP="002A291E">
            <w:pPr>
              <w:spacing w:before="120" w:line="240" w:lineRule="auto"/>
              <w:rPr>
                <w:rFonts w:ascii="Arial" w:hAnsi="Arial" w:cs="Arial"/>
                <w:sz w:val="18"/>
                <w:szCs w:val="18"/>
              </w:rPr>
            </w:pPr>
            <w:r w:rsidRPr="00060CE8">
              <w:rPr>
                <w:rFonts w:ascii="Arial" w:hAnsi="Arial" w:cs="Arial"/>
                <w:sz w:val="18"/>
                <w:szCs w:val="18"/>
              </w:rPr>
              <w:t>Región de Murcia</w:t>
            </w:r>
          </w:p>
        </w:tc>
      </w:tr>
      <w:tr w:rsidR="0022520E" w:rsidRPr="00060CE8" w:rsidTr="00C8197E">
        <w:trPr>
          <w:trHeight w:val="20"/>
          <w:jc w:val="center"/>
        </w:trPr>
        <w:tc>
          <w:tcPr>
            <w:tcW w:w="2026" w:type="pct"/>
            <w:vAlign w:val="center"/>
          </w:tcPr>
          <w:p w:rsidR="0022520E" w:rsidRPr="00060CE8" w:rsidRDefault="0022520E" w:rsidP="002A291E">
            <w:pPr>
              <w:spacing w:before="120" w:line="240" w:lineRule="auto"/>
              <w:rPr>
                <w:rFonts w:ascii="Arial" w:hAnsi="Arial" w:cs="Arial"/>
                <w:b/>
                <w:bCs/>
                <w:sz w:val="18"/>
                <w:szCs w:val="18"/>
              </w:rPr>
            </w:pPr>
            <w:r w:rsidRPr="00060CE8">
              <w:rPr>
                <w:rFonts w:ascii="Arial" w:hAnsi="Arial" w:cs="Arial"/>
                <w:b/>
                <w:bCs/>
                <w:sz w:val="18"/>
                <w:szCs w:val="18"/>
              </w:rPr>
              <w:t>Tamaño de la muestra</w:t>
            </w:r>
          </w:p>
        </w:tc>
        <w:tc>
          <w:tcPr>
            <w:tcW w:w="2974" w:type="pct"/>
            <w:vAlign w:val="center"/>
          </w:tcPr>
          <w:p w:rsidR="0022520E" w:rsidRPr="00060CE8" w:rsidRDefault="0022520E" w:rsidP="002A291E">
            <w:pPr>
              <w:spacing w:before="120" w:line="240" w:lineRule="auto"/>
              <w:rPr>
                <w:rFonts w:ascii="Arial" w:hAnsi="Arial" w:cs="Arial"/>
                <w:sz w:val="18"/>
                <w:szCs w:val="18"/>
              </w:rPr>
            </w:pPr>
            <w:r w:rsidRPr="00060CE8">
              <w:rPr>
                <w:rFonts w:ascii="Arial" w:hAnsi="Arial" w:cs="Arial"/>
                <w:sz w:val="18"/>
                <w:szCs w:val="18"/>
              </w:rPr>
              <w:t>42 cooperativas</w:t>
            </w:r>
          </w:p>
        </w:tc>
      </w:tr>
      <w:tr w:rsidR="0022520E" w:rsidRPr="00060CE8" w:rsidTr="00C8197E">
        <w:trPr>
          <w:trHeight w:val="20"/>
          <w:jc w:val="center"/>
        </w:trPr>
        <w:tc>
          <w:tcPr>
            <w:tcW w:w="2026" w:type="pct"/>
            <w:vAlign w:val="center"/>
          </w:tcPr>
          <w:p w:rsidR="0022520E" w:rsidRPr="00060CE8" w:rsidRDefault="0022520E" w:rsidP="002A291E">
            <w:pPr>
              <w:spacing w:before="120" w:line="240" w:lineRule="auto"/>
              <w:rPr>
                <w:rFonts w:ascii="Arial" w:hAnsi="Arial" w:cs="Arial"/>
                <w:b/>
                <w:bCs/>
                <w:sz w:val="18"/>
                <w:szCs w:val="18"/>
              </w:rPr>
            </w:pPr>
            <w:r w:rsidRPr="00060CE8">
              <w:rPr>
                <w:rFonts w:ascii="Arial" w:hAnsi="Arial" w:cs="Arial"/>
                <w:b/>
                <w:bCs/>
                <w:sz w:val="18"/>
                <w:szCs w:val="18"/>
              </w:rPr>
              <w:t>Representatividad</w:t>
            </w:r>
          </w:p>
        </w:tc>
        <w:tc>
          <w:tcPr>
            <w:tcW w:w="2974" w:type="pct"/>
            <w:vAlign w:val="center"/>
          </w:tcPr>
          <w:p w:rsidR="0022520E" w:rsidRPr="00060CE8" w:rsidRDefault="0022520E" w:rsidP="002A291E">
            <w:pPr>
              <w:spacing w:before="120" w:line="240" w:lineRule="auto"/>
              <w:rPr>
                <w:rFonts w:ascii="Arial" w:hAnsi="Arial" w:cs="Arial"/>
                <w:sz w:val="18"/>
                <w:szCs w:val="18"/>
              </w:rPr>
            </w:pPr>
            <w:r w:rsidRPr="00060CE8">
              <w:rPr>
                <w:rFonts w:ascii="Arial" w:hAnsi="Arial" w:cs="Arial"/>
                <w:sz w:val="18"/>
                <w:szCs w:val="18"/>
              </w:rPr>
              <w:t>100% de las cooperativas con sitio Web</w:t>
            </w:r>
          </w:p>
        </w:tc>
      </w:tr>
      <w:tr w:rsidR="0022520E" w:rsidRPr="00060CE8" w:rsidTr="00C8197E">
        <w:trPr>
          <w:trHeight w:val="20"/>
          <w:jc w:val="center"/>
        </w:trPr>
        <w:tc>
          <w:tcPr>
            <w:tcW w:w="2026" w:type="pct"/>
            <w:vAlign w:val="center"/>
          </w:tcPr>
          <w:p w:rsidR="0022520E" w:rsidRPr="00060CE8" w:rsidRDefault="0022520E" w:rsidP="002A291E">
            <w:pPr>
              <w:spacing w:before="120" w:line="240" w:lineRule="auto"/>
              <w:rPr>
                <w:rFonts w:ascii="Arial" w:hAnsi="Arial" w:cs="Arial"/>
                <w:b/>
                <w:bCs/>
                <w:sz w:val="18"/>
                <w:szCs w:val="18"/>
              </w:rPr>
            </w:pPr>
            <w:r w:rsidRPr="00060CE8">
              <w:rPr>
                <w:rFonts w:ascii="Arial" w:hAnsi="Arial" w:cs="Arial"/>
                <w:b/>
                <w:bCs/>
                <w:sz w:val="18"/>
                <w:szCs w:val="18"/>
              </w:rPr>
              <w:t>Procedimiento de evaluación</w:t>
            </w:r>
          </w:p>
        </w:tc>
        <w:tc>
          <w:tcPr>
            <w:tcW w:w="2974" w:type="pct"/>
            <w:vAlign w:val="center"/>
          </w:tcPr>
          <w:p w:rsidR="0022520E" w:rsidRPr="00060CE8" w:rsidRDefault="0022520E" w:rsidP="002A291E">
            <w:pPr>
              <w:spacing w:before="120" w:line="240" w:lineRule="auto"/>
              <w:rPr>
                <w:rFonts w:ascii="Arial" w:hAnsi="Arial" w:cs="Arial"/>
                <w:sz w:val="18"/>
                <w:szCs w:val="18"/>
              </w:rPr>
            </w:pPr>
            <w:r w:rsidRPr="00060CE8">
              <w:rPr>
                <w:rFonts w:ascii="Arial" w:hAnsi="Arial" w:cs="Arial"/>
                <w:sz w:val="18"/>
                <w:szCs w:val="18"/>
              </w:rPr>
              <w:t>Encuesta, cumplimentada en dos etapas</w:t>
            </w:r>
          </w:p>
        </w:tc>
      </w:tr>
      <w:tr w:rsidR="0022520E" w:rsidRPr="00060CE8" w:rsidTr="00C8197E">
        <w:trPr>
          <w:trHeight w:val="20"/>
          <w:jc w:val="center"/>
        </w:trPr>
        <w:tc>
          <w:tcPr>
            <w:tcW w:w="2026" w:type="pct"/>
            <w:tcBorders>
              <w:bottom w:val="single" w:sz="12" w:space="0" w:color="008000"/>
            </w:tcBorders>
            <w:vAlign w:val="center"/>
          </w:tcPr>
          <w:p w:rsidR="0022520E" w:rsidRPr="00060CE8" w:rsidRDefault="0022520E" w:rsidP="002A291E">
            <w:pPr>
              <w:spacing w:before="120" w:line="240" w:lineRule="auto"/>
              <w:rPr>
                <w:rFonts w:ascii="Arial" w:hAnsi="Arial" w:cs="Arial"/>
                <w:b/>
                <w:bCs/>
                <w:sz w:val="18"/>
                <w:szCs w:val="18"/>
              </w:rPr>
            </w:pPr>
            <w:r w:rsidRPr="00060CE8">
              <w:rPr>
                <w:rFonts w:ascii="Arial" w:hAnsi="Arial" w:cs="Arial"/>
                <w:b/>
                <w:bCs/>
                <w:sz w:val="18"/>
                <w:szCs w:val="18"/>
              </w:rPr>
              <w:t>Escala utilizada</w:t>
            </w:r>
          </w:p>
        </w:tc>
        <w:tc>
          <w:tcPr>
            <w:tcW w:w="2974" w:type="pct"/>
            <w:tcBorders>
              <w:bottom w:val="single" w:sz="12" w:space="0" w:color="008000"/>
            </w:tcBorders>
            <w:vAlign w:val="center"/>
          </w:tcPr>
          <w:p w:rsidR="0022520E" w:rsidRPr="00060CE8" w:rsidRDefault="0022520E" w:rsidP="002A291E">
            <w:pPr>
              <w:spacing w:before="120" w:line="240" w:lineRule="auto"/>
              <w:rPr>
                <w:rFonts w:ascii="Arial" w:hAnsi="Arial" w:cs="Arial"/>
                <w:sz w:val="18"/>
                <w:szCs w:val="18"/>
              </w:rPr>
            </w:pPr>
            <w:r w:rsidRPr="00060CE8">
              <w:rPr>
                <w:rFonts w:ascii="Arial" w:hAnsi="Arial" w:cs="Arial"/>
                <w:sz w:val="18"/>
                <w:szCs w:val="18"/>
              </w:rPr>
              <w:t>Likert de 1 a 7</w:t>
            </w:r>
          </w:p>
        </w:tc>
      </w:tr>
    </w:tbl>
    <w:p w:rsidR="0022520E" w:rsidRDefault="0022520E" w:rsidP="00060CE8">
      <w:pPr>
        <w:spacing w:line="240" w:lineRule="auto"/>
        <w:rPr>
          <w:rFonts w:ascii="Arial" w:hAnsi="Arial" w:cs="Arial"/>
          <w:b/>
          <w:bCs/>
        </w:rPr>
      </w:pPr>
    </w:p>
    <w:p w:rsidR="0022520E" w:rsidRPr="009F6E69" w:rsidRDefault="0022520E" w:rsidP="009F6E69">
      <w:pPr>
        <w:spacing w:line="240" w:lineRule="auto"/>
        <w:rPr>
          <w:rFonts w:ascii="Arial" w:hAnsi="Arial" w:cs="Arial"/>
          <w:b/>
          <w:bCs/>
        </w:rPr>
      </w:pPr>
      <w:r>
        <w:rPr>
          <w:rFonts w:ascii="Arial" w:hAnsi="Arial" w:cs="Arial"/>
          <w:b/>
          <w:bCs/>
        </w:rPr>
        <w:t xml:space="preserve">3.3. </w:t>
      </w:r>
      <w:r w:rsidRPr="00AE3898">
        <w:rPr>
          <w:rFonts w:ascii="Arial" w:hAnsi="Arial" w:cs="Arial"/>
          <w:b/>
          <w:bCs/>
        </w:rPr>
        <w:t>Caracterización de la muestra</w:t>
      </w:r>
    </w:p>
    <w:p w:rsidR="0022520E" w:rsidRDefault="0022520E" w:rsidP="00786885">
      <w:pPr>
        <w:spacing w:before="120" w:line="240" w:lineRule="auto"/>
        <w:jc w:val="both"/>
        <w:rPr>
          <w:rFonts w:ascii="Arial" w:hAnsi="Arial" w:cs="Arial"/>
        </w:rPr>
      </w:pPr>
      <w:r w:rsidRPr="00AE3898">
        <w:rPr>
          <w:rFonts w:ascii="Arial" w:hAnsi="Arial" w:cs="Arial"/>
        </w:rPr>
        <w:t>Al caracterizar la muestra podemos observar que el 65% de las cooperativas estudiadas se dedican a actividades relacionadas con el subsector de frutas y hortalizas, un 16% al de cítricos, un 7% al  ganadero y un 12% a actividades de elaboraci</w:t>
      </w:r>
      <w:r>
        <w:rPr>
          <w:rFonts w:ascii="Arial" w:hAnsi="Arial" w:cs="Arial"/>
        </w:rPr>
        <w:t xml:space="preserve">ón de vinos y conservas. </w:t>
      </w:r>
      <w:r w:rsidRPr="00AE3898">
        <w:rPr>
          <w:rFonts w:ascii="Arial" w:hAnsi="Arial" w:cs="Arial"/>
        </w:rPr>
        <w:t xml:space="preserve">De la misma forma, del total de cooperativas </w:t>
      </w:r>
      <w:r w:rsidRPr="00AE3898">
        <w:rPr>
          <w:rFonts w:ascii="Arial" w:hAnsi="Arial" w:cs="Arial"/>
        </w:rPr>
        <w:lastRenderedPageBreak/>
        <w:t xml:space="preserve">analizadas, un 7% se consideran grandes empresas, un 45% medianas, un 28% pequeñas </w:t>
      </w:r>
      <w:r>
        <w:rPr>
          <w:rFonts w:ascii="Arial" w:hAnsi="Arial" w:cs="Arial"/>
        </w:rPr>
        <w:t>y un  20% microempresas (Tabla 3</w:t>
      </w:r>
      <w:r w:rsidRPr="00AE3898">
        <w:rPr>
          <w:rFonts w:ascii="Arial" w:hAnsi="Arial" w:cs="Arial"/>
        </w:rPr>
        <w:t>).</w:t>
      </w:r>
    </w:p>
    <w:p w:rsidR="0022520E" w:rsidRDefault="0022520E" w:rsidP="000D3C40">
      <w:pPr>
        <w:pStyle w:val="Epgrafe"/>
      </w:pPr>
      <w:r w:rsidRPr="000D3C40">
        <w:rPr>
          <w:rFonts w:ascii="Arial" w:hAnsi="Arial" w:cs="Arial"/>
        </w:rPr>
        <w:t xml:space="preserve">Tabla </w:t>
      </w:r>
      <w:r w:rsidR="00E65E48" w:rsidRPr="000D3C40">
        <w:rPr>
          <w:rFonts w:ascii="Arial" w:hAnsi="Arial" w:cs="Arial"/>
        </w:rPr>
        <w:fldChar w:fldCharType="begin"/>
      </w:r>
      <w:r w:rsidRPr="000D3C40">
        <w:rPr>
          <w:rFonts w:ascii="Arial" w:hAnsi="Arial" w:cs="Arial"/>
        </w:rPr>
        <w:instrText xml:space="preserve"> SEQ Tabla \* ARABIC </w:instrText>
      </w:r>
      <w:r w:rsidR="00E65E48" w:rsidRPr="000D3C40">
        <w:rPr>
          <w:rFonts w:ascii="Arial" w:hAnsi="Arial" w:cs="Arial"/>
        </w:rPr>
        <w:fldChar w:fldCharType="separate"/>
      </w:r>
      <w:r w:rsidR="00130159">
        <w:rPr>
          <w:rFonts w:ascii="Arial" w:hAnsi="Arial" w:cs="Arial"/>
          <w:noProof/>
        </w:rPr>
        <w:t>3</w:t>
      </w:r>
      <w:r w:rsidR="00E65E48" w:rsidRPr="000D3C40">
        <w:rPr>
          <w:rFonts w:ascii="Arial" w:hAnsi="Arial" w:cs="Arial"/>
        </w:rPr>
        <w:fldChar w:fldCharType="end"/>
      </w:r>
      <w:r w:rsidRPr="000D3C40">
        <w:rPr>
          <w:rFonts w:ascii="Arial" w:hAnsi="Arial" w:cs="Arial"/>
        </w:rPr>
        <w:t>. Caracterización de la muestra</w:t>
      </w:r>
    </w:p>
    <w:tbl>
      <w:tblPr>
        <w:tblW w:w="4559" w:type="pct"/>
        <w:jc w:val="center"/>
        <w:tblBorders>
          <w:top w:val="single" w:sz="12" w:space="0" w:color="008000"/>
          <w:bottom w:val="single" w:sz="12" w:space="0" w:color="008000"/>
        </w:tblBorders>
        <w:tblLook w:val="00A0" w:firstRow="1" w:lastRow="0" w:firstColumn="1" w:lastColumn="0" w:noHBand="0" w:noVBand="0"/>
      </w:tblPr>
      <w:tblGrid>
        <w:gridCol w:w="5390"/>
        <w:gridCol w:w="2562"/>
      </w:tblGrid>
      <w:tr w:rsidR="0022520E" w:rsidRPr="00060CE8" w:rsidTr="00C8197E">
        <w:trPr>
          <w:trHeight w:val="20"/>
          <w:jc w:val="center"/>
        </w:trPr>
        <w:tc>
          <w:tcPr>
            <w:tcW w:w="3389" w:type="pct"/>
            <w:tcBorders>
              <w:top w:val="single" w:sz="12" w:space="0" w:color="008000"/>
              <w:left w:val="nil"/>
              <w:bottom w:val="single" w:sz="6" w:space="0" w:color="008000"/>
              <w:right w:val="nil"/>
            </w:tcBorders>
            <w:vAlign w:val="center"/>
          </w:tcPr>
          <w:p w:rsidR="0022520E" w:rsidRPr="00060CE8" w:rsidRDefault="0022520E" w:rsidP="00C8197E">
            <w:pPr>
              <w:widowControl w:val="0"/>
              <w:autoSpaceDE w:val="0"/>
              <w:autoSpaceDN w:val="0"/>
              <w:adjustRightInd w:val="0"/>
              <w:spacing w:before="120" w:after="120" w:line="240" w:lineRule="auto"/>
              <w:jc w:val="center"/>
              <w:rPr>
                <w:rFonts w:ascii="Arial" w:hAnsi="Arial" w:cs="Arial"/>
                <w:b/>
                <w:bCs/>
                <w:sz w:val="18"/>
                <w:szCs w:val="18"/>
                <w:lang w:eastAsia="es-ES"/>
              </w:rPr>
            </w:pPr>
            <w:r w:rsidRPr="00060CE8">
              <w:rPr>
                <w:rFonts w:ascii="Arial" w:hAnsi="Arial" w:cs="Arial"/>
                <w:b/>
                <w:bCs/>
                <w:sz w:val="18"/>
                <w:szCs w:val="18"/>
                <w:lang w:eastAsia="es-ES"/>
              </w:rPr>
              <w:t>Variable</w:t>
            </w:r>
          </w:p>
        </w:tc>
        <w:tc>
          <w:tcPr>
            <w:tcW w:w="1611" w:type="pct"/>
            <w:tcBorders>
              <w:top w:val="single" w:sz="12" w:space="0" w:color="008000"/>
              <w:left w:val="nil"/>
              <w:bottom w:val="single" w:sz="6" w:space="0" w:color="008000"/>
              <w:right w:val="nil"/>
            </w:tcBorders>
            <w:vAlign w:val="center"/>
          </w:tcPr>
          <w:p w:rsidR="0022520E" w:rsidRPr="00060CE8" w:rsidRDefault="0022520E" w:rsidP="00C8197E">
            <w:pPr>
              <w:widowControl w:val="0"/>
              <w:autoSpaceDE w:val="0"/>
              <w:autoSpaceDN w:val="0"/>
              <w:adjustRightInd w:val="0"/>
              <w:spacing w:before="120" w:after="120" w:line="240" w:lineRule="auto"/>
              <w:jc w:val="center"/>
              <w:rPr>
                <w:rFonts w:ascii="Arial" w:hAnsi="Arial" w:cs="Arial"/>
                <w:b/>
                <w:bCs/>
                <w:sz w:val="18"/>
                <w:szCs w:val="18"/>
                <w:lang w:eastAsia="es-ES"/>
              </w:rPr>
            </w:pPr>
            <w:r w:rsidRPr="00060CE8">
              <w:rPr>
                <w:rFonts w:ascii="Arial" w:hAnsi="Arial" w:cs="Arial"/>
                <w:b/>
                <w:bCs/>
                <w:sz w:val="18"/>
                <w:szCs w:val="18"/>
                <w:lang w:eastAsia="es-ES"/>
              </w:rPr>
              <w:t>Porcentaje</w:t>
            </w:r>
          </w:p>
        </w:tc>
      </w:tr>
      <w:tr w:rsidR="0022520E" w:rsidRPr="00060CE8" w:rsidTr="00C8197E">
        <w:trPr>
          <w:trHeight w:val="20"/>
          <w:jc w:val="center"/>
        </w:trPr>
        <w:tc>
          <w:tcPr>
            <w:tcW w:w="3389"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both"/>
              <w:rPr>
                <w:rFonts w:ascii="Arial" w:hAnsi="Arial" w:cs="Arial"/>
                <w:b/>
                <w:bCs/>
                <w:sz w:val="18"/>
                <w:szCs w:val="18"/>
                <w:lang w:eastAsia="es-ES"/>
              </w:rPr>
            </w:pPr>
            <w:r w:rsidRPr="00060CE8">
              <w:rPr>
                <w:rFonts w:ascii="Arial" w:hAnsi="Arial" w:cs="Arial"/>
                <w:b/>
                <w:bCs/>
                <w:sz w:val="18"/>
                <w:szCs w:val="18"/>
                <w:lang w:eastAsia="es-ES"/>
              </w:rPr>
              <w:t>Subsector de actividad:</w:t>
            </w:r>
          </w:p>
        </w:tc>
        <w:tc>
          <w:tcPr>
            <w:tcW w:w="1611"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both"/>
              <w:rPr>
                <w:rFonts w:ascii="Arial" w:hAnsi="Arial" w:cs="Arial"/>
                <w:sz w:val="18"/>
                <w:szCs w:val="18"/>
                <w:lang w:eastAsia="es-ES"/>
              </w:rPr>
            </w:pPr>
          </w:p>
        </w:tc>
      </w:tr>
      <w:tr w:rsidR="0022520E" w:rsidRPr="00060CE8" w:rsidTr="00C8197E">
        <w:trPr>
          <w:trHeight w:val="20"/>
          <w:jc w:val="center"/>
        </w:trPr>
        <w:tc>
          <w:tcPr>
            <w:tcW w:w="3389"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both"/>
              <w:rPr>
                <w:rFonts w:ascii="Arial" w:hAnsi="Arial" w:cs="Arial"/>
                <w:sz w:val="18"/>
                <w:szCs w:val="18"/>
                <w:lang w:eastAsia="es-ES"/>
              </w:rPr>
            </w:pPr>
            <w:r w:rsidRPr="00060CE8">
              <w:rPr>
                <w:rFonts w:ascii="Arial" w:hAnsi="Arial" w:cs="Arial"/>
                <w:sz w:val="18"/>
                <w:szCs w:val="18"/>
                <w:lang w:eastAsia="es-ES"/>
              </w:rPr>
              <w:t>Hortalizas y frutas</w:t>
            </w:r>
          </w:p>
        </w:tc>
        <w:tc>
          <w:tcPr>
            <w:tcW w:w="1611"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center"/>
              <w:rPr>
                <w:rFonts w:ascii="Arial" w:hAnsi="Arial" w:cs="Arial"/>
                <w:sz w:val="18"/>
                <w:szCs w:val="18"/>
                <w:lang w:eastAsia="es-ES"/>
              </w:rPr>
            </w:pPr>
            <w:r w:rsidRPr="00060CE8">
              <w:rPr>
                <w:rFonts w:ascii="Arial" w:hAnsi="Arial" w:cs="Arial"/>
                <w:sz w:val="18"/>
                <w:szCs w:val="18"/>
                <w:lang w:eastAsia="es-ES"/>
              </w:rPr>
              <w:t>65%</w:t>
            </w:r>
          </w:p>
        </w:tc>
      </w:tr>
      <w:tr w:rsidR="0022520E" w:rsidRPr="00060CE8" w:rsidTr="00C8197E">
        <w:trPr>
          <w:trHeight w:val="20"/>
          <w:jc w:val="center"/>
        </w:trPr>
        <w:tc>
          <w:tcPr>
            <w:tcW w:w="3389"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both"/>
              <w:rPr>
                <w:rFonts w:ascii="Arial" w:hAnsi="Arial" w:cs="Arial"/>
                <w:sz w:val="18"/>
                <w:szCs w:val="18"/>
                <w:lang w:eastAsia="es-ES"/>
              </w:rPr>
            </w:pPr>
            <w:r w:rsidRPr="00060CE8">
              <w:rPr>
                <w:rFonts w:ascii="Arial" w:hAnsi="Arial" w:cs="Arial"/>
                <w:sz w:val="18"/>
                <w:szCs w:val="18"/>
                <w:lang w:eastAsia="es-ES"/>
              </w:rPr>
              <w:t xml:space="preserve">Cítricos </w:t>
            </w:r>
          </w:p>
        </w:tc>
        <w:tc>
          <w:tcPr>
            <w:tcW w:w="1611"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center"/>
              <w:rPr>
                <w:rFonts w:ascii="Arial" w:hAnsi="Arial" w:cs="Arial"/>
                <w:sz w:val="18"/>
                <w:szCs w:val="18"/>
                <w:lang w:eastAsia="es-ES"/>
              </w:rPr>
            </w:pPr>
            <w:r w:rsidRPr="00060CE8">
              <w:rPr>
                <w:rFonts w:ascii="Arial" w:hAnsi="Arial" w:cs="Arial"/>
                <w:sz w:val="18"/>
                <w:szCs w:val="18"/>
                <w:lang w:eastAsia="es-ES"/>
              </w:rPr>
              <w:t>16%</w:t>
            </w:r>
          </w:p>
        </w:tc>
      </w:tr>
      <w:tr w:rsidR="0022520E" w:rsidRPr="00060CE8" w:rsidTr="00C8197E">
        <w:trPr>
          <w:trHeight w:val="20"/>
          <w:jc w:val="center"/>
        </w:trPr>
        <w:tc>
          <w:tcPr>
            <w:tcW w:w="3389"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both"/>
              <w:rPr>
                <w:rFonts w:ascii="Arial" w:hAnsi="Arial" w:cs="Arial"/>
                <w:sz w:val="18"/>
                <w:szCs w:val="18"/>
                <w:lang w:eastAsia="es-ES"/>
              </w:rPr>
            </w:pPr>
            <w:r w:rsidRPr="00060CE8">
              <w:rPr>
                <w:rFonts w:ascii="Arial" w:hAnsi="Arial" w:cs="Arial"/>
                <w:sz w:val="18"/>
                <w:szCs w:val="18"/>
                <w:lang w:eastAsia="es-ES"/>
              </w:rPr>
              <w:t>Ganadería y piensos</w:t>
            </w:r>
          </w:p>
        </w:tc>
        <w:tc>
          <w:tcPr>
            <w:tcW w:w="1611"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center"/>
              <w:rPr>
                <w:rFonts w:ascii="Arial" w:hAnsi="Arial" w:cs="Arial"/>
                <w:sz w:val="18"/>
                <w:szCs w:val="18"/>
                <w:lang w:eastAsia="es-ES"/>
              </w:rPr>
            </w:pPr>
            <w:r w:rsidRPr="00060CE8">
              <w:rPr>
                <w:rFonts w:ascii="Arial" w:hAnsi="Arial" w:cs="Arial"/>
                <w:sz w:val="18"/>
                <w:szCs w:val="18"/>
                <w:lang w:eastAsia="es-ES"/>
              </w:rPr>
              <w:t>7%</w:t>
            </w:r>
          </w:p>
        </w:tc>
      </w:tr>
      <w:tr w:rsidR="0022520E" w:rsidRPr="00060CE8" w:rsidTr="00C8197E">
        <w:trPr>
          <w:trHeight w:val="20"/>
          <w:jc w:val="center"/>
        </w:trPr>
        <w:tc>
          <w:tcPr>
            <w:tcW w:w="3389"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both"/>
              <w:rPr>
                <w:rFonts w:ascii="Arial" w:hAnsi="Arial" w:cs="Arial"/>
                <w:sz w:val="18"/>
                <w:szCs w:val="18"/>
                <w:lang w:eastAsia="es-ES"/>
              </w:rPr>
            </w:pPr>
            <w:r w:rsidRPr="00060CE8">
              <w:rPr>
                <w:rFonts w:ascii="Arial" w:hAnsi="Arial" w:cs="Arial"/>
                <w:sz w:val="18"/>
                <w:szCs w:val="18"/>
                <w:lang w:eastAsia="es-ES"/>
              </w:rPr>
              <w:t>Vinos y conservas</w:t>
            </w:r>
          </w:p>
        </w:tc>
        <w:tc>
          <w:tcPr>
            <w:tcW w:w="1611"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center"/>
              <w:rPr>
                <w:rFonts w:ascii="Arial" w:hAnsi="Arial" w:cs="Arial"/>
                <w:sz w:val="18"/>
                <w:szCs w:val="18"/>
                <w:lang w:eastAsia="es-ES"/>
              </w:rPr>
            </w:pPr>
            <w:r w:rsidRPr="00060CE8">
              <w:rPr>
                <w:rFonts w:ascii="Arial" w:hAnsi="Arial" w:cs="Arial"/>
                <w:sz w:val="18"/>
                <w:szCs w:val="18"/>
                <w:lang w:eastAsia="es-ES"/>
              </w:rPr>
              <w:t>12%</w:t>
            </w:r>
          </w:p>
        </w:tc>
      </w:tr>
      <w:tr w:rsidR="0022520E" w:rsidRPr="00060CE8" w:rsidTr="00C8197E">
        <w:trPr>
          <w:trHeight w:val="20"/>
          <w:jc w:val="center"/>
        </w:trPr>
        <w:tc>
          <w:tcPr>
            <w:tcW w:w="3389"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both"/>
              <w:rPr>
                <w:rFonts w:ascii="Arial" w:hAnsi="Arial" w:cs="Arial"/>
                <w:b/>
                <w:bCs/>
                <w:sz w:val="18"/>
                <w:szCs w:val="18"/>
                <w:lang w:eastAsia="es-ES"/>
              </w:rPr>
            </w:pPr>
            <w:r w:rsidRPr="00060CE8">
              <w:rPr>
                <w:rFonts w:ascii="Arial" w:hAnsi="Arial" w:cs="Arial"/>
                <w:b/>
                <w:bCs/>
                <w:sz w:val="18"/>
                <w:szCs w:val="18"/>
                <w:lang w:eastAsia="es-ES"/>
              </w:rPr>
              <w:t>Volumen de ventas:</w:t>
            </w:r>
          </w:p>
        </w:tc>
        <w:tc>
          <w:tcPr>
            <w:tcW w:w="1611"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center"/>
              <w:rPr>
                <w:rFonts w:ascii="Arial" w:hAnsi="Arial" w:cs="Arial"/>
                <w:sz w:val="18"/>
                <w:szCs w:val="18"/>
                <w:lang w:eastAsia="es-ES"/>
              </w:rPr>
            </w:pPr>
          </w:p>
        </w:tc>
      </w:tr>
      <w:tr w:rsidR="0022520E" w:rsidRPr="00060CE8" w:rsidTr="00C8197E">
        <w:trPr>
          <w:trHeight w:val="20"/>
          <w:jc w:val="center"/>
        </w:trPr>
        <w:tc>
          <w:tcPr>
            <w:tcW w:w="3389"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both"/>
              <w:rPr>
                <w:rFonts w:ascii="Arial" w:hAnsi="Arial" w:cs="Arial"/>
                <w:sz w:val="18"/>
                <w:szCs w:val="18"/>
                <w:lang w:eastAsia="es-ES"/>
              </w:rPr>
            </w:pPr>
            <w:r w:rsidRPr="00060CE8">
              <w:rPr>
                <w:rFonts w:ascii="Arial" w:hAnsi="Arial" w:cs="Arial"/>
                <w:sz w:val="18"/>
                <w:szCs w:val="18"/>
                <w:lang w:eastAsia="es-ES"/>
              </w:rPr>
              <w:t>Menos de 2 millones de euros</w:t>
            </w:r>
          </w:p>
        </w:tc>
        <w:tc>
          <w:tcPr>
            <w:tcW w:w="1611"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center"/>
              <w:rPr>
                <w:rFonts w:ascii="Arial" w:hAnsi="Arial" w:cs="Arial"/>
                <w:sz w:val="18"/>
                <w:szCs w:val="18"/>
                <w:lang w:eastAsia="es-ES"/>
              </w:rPr>
            </w:pPr>
            <w:r w:rsidRPr="00060CE8">
              <w:rPr>
                <w:rFonts w:ascii="Arial" w:hAnsi="Arial" w:cs="Arial"/>
                <w:sz w:val="18"/>
                <w:szCs w:val="18"/>
                <w:lang w:eastAsia="es-ES"/>
              </w:rPr>
              <w:t>20%</w:t>
            </w:r>
          </w:p>
        </w:tc>
      </w:tr>
      <w:tr w:rsidR="0022520E" w:rsidRPr="00060CE8" w:rsidTr="00C8197E">
        <w:trPr>
          <w:trHeight w:val="20"/>
          <w:jc w:val="center"/>
        </w:trPr>
        <w:tc>
          <w:tcPr>
            <w:tcW w:w="3389"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both"/>
              <w:rPr>
                <w:rFonts w:ascii="Arial" w:hAnsi="Arial" w:cs="Arial"/>
                <w:sz w:val="18"/>
                <w:szCs w:val="18"/>
                <w:lang w:eastAsia="es-ES"/>
              </w:rPr>
            </w:pPr>
            <w:r w:rsidRPr="00060CE8">
              <w:rPr>
                <w:rFonts w:ascii="Arial" w:hAnsi="Arial" w:cs="Arial"/>
                <w:sz w:val="18"/>
                <w:szCs w:val="18"/>
                <w:lang w:eastAsia="es-ES"/>
              </w:rPr>
              <w:t>Más de 2 y menos de 10 millones de euros</w:t>
            </w:r>
          </w:p>
        </w:tc>
        <w:tc>
          <w:tcPr>
            <w:tcW w:w="1611"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center"/>
              <w:rPr>
                <w:rFonts w:ascii="Arial" w:hAnsi="Arial" w:cs="Arial"/>
                <w:sz w:val="18"/>
                <w:szCs w:val="18"/>
                <w:lang w:eastAsia="es-ES"/>
              </w:rPr>
            </w:pPr>
            <w:r w:rsidRPr="00060CE8">
              <w:rPr>
                <w:rFonts w:ascii="Arial" w:hAnsi="Arial" w:cs="Arial"/>
                <w:sz w:val="18"/>
                <w:szCs w:val="18"/>
                <w:lang w:eastAsia="es-ES"/>
              </w:rPr>
              <w:t>28%</w:t>
            </w:r>
          </w:p>
        </w:tc>
      </w:tr>
      <w:tr w:rsidR="0022520E" w:rsidRPr="00060CE8" w:rsidTr="00C8197E">
        <w:trPr>
          <w:trHeight w:val="20"/>
          <w:jc w:val="center"/>
        </w:trPr>
        <w:tc>
          <w:tcPr>
            <w:tcW w:w="3389"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both"/>
              <w:rPr>
                <w:rFonts w:ascii="Arial" w:hAnsi="Arial" w:cs="Arial"/>
                <w:sz w:val="18"/>
                <w:szCs w:val="18"/>
                <w:lang w:eastAsia="es-ES"/>
              </w:rPr>
            </w:pPr>
            <w:r w:rsidRPr="00060CE8">
              <w:rPr>
                <w:rFonts w:ascii="Arial" w:hAnsi="Arial" w:cs="Arial"/>
                <w:sz w:val="18"/>
                <w:szCs w:val="18"/>
                <w:lang w:eastAsia="es-ES"/>
              </w:rPr>
              <w:t>Más de 10 y menos de 50 millones de euros</w:t>
            </w:r>
          </w:p>
        </w:tc>
        <w:tc>
          <w:tcPr>
            <w:tcW w:w="1611" w:type="pct"/>
            <w:tcBorders>
              <w:top w:val="nil"/>
              <w:left w:val="nil"/>
              <w:bottom w:val="nil"/>
              <w:right w:val="nil"/>
            </w:tcBorders>
          </w:tcPr>
          <w:p w:rsidR="0022520E" w:rsidRPr="00060CE8" w:rsidRDefault="0022520E" w:rsidP="00060CE8">
            <w:pPr>
              <w:widowControl w:val="0"/>
              <w:autoSpaceDE w:val="0"/>
              <w:autoSpaceDN w:val="0"/>
              <w:adjustRightInd w:val="0"/>
              <w:spacing w:before="120" w:after="120" w:line="240" w:lineRule="auto"/>
              <w:jc w:val="center"/>
              <w:rPr>
                <w:rFonts w:ascii="Arial" w:hAnsi="Arial" w:cs="Arial"/>
                <w:sz w:val="18"/>
                <w:szCs w:val="18"/>
                <w:lang w:eastAsia="es-ES"/>
              </w:rPr>
            </w:pPr>
            <w:r w:rsidRPr="00060CE8">
              <w:rPr>
                <w:rFonts w:ascii="Arial" w:hAnsi="Arial" w:cs="Arial"/>
                <w:sz w:val="18"/>
                <w:szCs w:val="18"/>
                <w:lang w:eastAsia="es-ES"/>
              </w:rPr>
              <w:t>45%</w:t>
            </w:r>
          </w:p>
        </w:tc>
      </w:tr>
      <w:tr w:rsidR="0022520E" w:rsidRPr="00060CE8" w:rsidTr="00C8197E">
        <w:trPr>
          <w:trHeight w:val="20"/>
          <w:jc w:val="center"/>
        </w:trPr>
        <w:tc>
          <w:tcPr>
            <w:tcW w:w="3389" w:type="pct"/>
            <w:tcBorders>
              <w:top w:val="nil"/>
              <w:left w:val="nil"/>
              <w:bottom w:val="single" w:sz="12" w:space="0" w:color="008000"/>
              <w:right w:val="nil"/>
            </w:tcBorders>
          </w:tcPr>
          <w:p w:rsidR="0022520E" w:rsidRPr="00060CE8" w:rsidRDefault="0022520E" w:rsidP="00060CE8">
            <w:pPr>
              <w:widowControl w:val="0"/>
              <w:autoSpaceDE w:val="0"/>
              <w:autoSpaceDN w:val="0"/>
              <w:adjustRightInd w:val="0"/>
              <w:spacing w:before="120" w:after="120" w:line="240" w:lineRule="auto"/>
              <w:jc w:val="both"/>
              <w:rPr>
                <w:rFonts w:ascii="Arial" w:hAnsi="Arial" w:cs="Arial"/>
                <w:sz w:val="18"/>
                <w:szCs w:val="18"/>
                <w:lang w:eastAsia="es-ES"/>
              </w:rPr>
            </w:pPr>
            <w:r w:rsidRPr="00060CE8">
              <w:rPr>
                <w:rFonts w:ascii="Arial" w:hAnsi="Arial" w:cs="Arial"/>
                <w:sz w:val="18"/>
                <w:szCs w:val="18"/>
                <w:lang w:eastAsia="es-ES"/>
              </w:rPr>
              <w:t>Más de 50 millones de euros</w:t>
            </w:r>
          </w:p>
        </w:tc>
        <w:tc>
          <w:tcPr>
            <w:tcW w:w="1611" w:type="pct"/>
            <w:tcBorders>
              <w:top w:val="nil"/>
              <w:left w:val="nil"/>
              <w:bottom w:val="single" w:sz="12" w:space="0" w:color="008000"/>
              <w:right w:val="nil"/>
            </w:tcBorders>
          </w:tcPr>
          <w:p w:rsidR="0022520E" w:rsidRPr="00060CE8" w:rsidRDefault="0022520E" w:rsidP="00060CE8">
            <w:pPr>
              <w:widowControl w:val="0"/>
              <w:autoSpaceDE w:val="0"/>
              <w:autoSpaceDN w:val="0"/>
              <w:adjustRightInd w:val="0"/>
              <w:spacing w:before="120" w:after="120" w:line="240" w:lineRule="auto"/>
              <w:jc w:val="center"/>
              <w:rPr>
                <w:rFonts w:ascii="Arial" w:hAnsi="Arial" w:cs="Arial"/>
                <w:sz w:val="18"/>
                <w:szCs w:val="18"/>
                <w:lang w:eastAsia="es-ES"/>
              </w:rPr>
            </w:pPr>
            <w:r w:rsidRPr="00060CE8">
              <w:rPr>
                <w:rFonts w:ascii="Arial" w:hAnsi="Arial" w:cs="Arial"/>
                <w:sz w:val="18"/>
                <w:szCs w:val="18"/>
                <w:lang w:eastAsia="es-ES"/>
              </w:rPr>
              <w:t>7%</w:t>
            </w:r>
          </w:p>
        </w:tc>
      </w:tr>
    </w:tbl>
    <w:p w:rsidR="0022520E" w:rsidRPr="00AE3898" w:rsidRDefault="0022520E" w:rsidP="000D3C40">
      <w:pPr>
        <w:spacing w:line="240" w:lineRule="auto"/>
        <w:jc w:val="center"/>
        <w:rPr>
          <w:rFonts w:ascii="Arial" w:hAnsi="Arial" w:cs="Arial"/>
          <w:b/>
          <w:bCs/>
        </w:rPr>
      </w:pPr>
    </w:p>
    <w:p w:rsidR="0022520E" w:rsidRPr="007C6613" w:rsidRDefault="0022520E" w:rsidP="00FC7812">
      <w:pPr>
        <w:spacing w:line="240" w:lineRule="auto"/>
        <w:jc w:val="both"/>
        <w:rPr>
          <w:rFonts w:ascii="Arial" w:hAnsi="Arial" w:cs="Arial"/>
          <w:b/>
          <w:bCs/>
          <w:color w:val="000000"/>
          <w:sz w:val="24"/>
          <w:szCs w:val="24"/>
        </w:rPr>
      </w:pPr>
      <w:r w:rsidRPr="007C6613">
        <w:rPr>
          <w:rFonts w:ascii="Arial" w:hAnsi="Arial" w:cs="Arial"/>
          <w:b/>
          <w:bCs/>
          <w:color w:val="000000"/>
          <w:sz w:val="24"/>
          <w:szCs w:val="24"/>
        </w:rPr>
        <w:t>4. Resultados</w:t>
      </w:r>
    </w:p>
    <w:p w:rsidR="0022520E" w:rsidRPr="00FF7095" w:rsidRDefault="0022520E" w:rsidP="00FF7095">
      <w:pPr>
        <w:spacing w:line="240" w:lineRule="auto"/>
        <w:jc w:val="both"/>
        <w:rPr>
          <w:rFonts w:ascii="Arial" w:hAnsi="Arial" w:cs="Arial"/>
          <w:color w:val="231F20"/>
        </w:rPr>
      </w:pPr>
      <w:r>
        <w:rPr>
          <w:rFonts w:ascii="Arial" w:hAnsi="Arial" w:cs="Arial"/>
          <w:color w:val="231F20"/>
        </w:rPr>
        <w:t xml:space="preserve">El análisis de </w:t>
      </w:r>
      <w:r w:rsidRPr="00FF7095">
        <w:rPr>
          <w:rFonts w:ascii="Arial" w:hAnsi="Arial" w:cs="Arial"/>
          <w:color w:val="231F20"/>
        </w:rPr>
        <w:t xml:space="preserve">la frecuencia de uso de </w:t>
      </w:r>
      <w:r>
        <w:rPr>
          <w:rFonts w:ascii="Arial" w:hAnsi="Arial" w:cs="Arial"/>
          <w:color w:val="231F20"/>
        </w:rPr>
        <w:t xml:space="preserve">las </w:t>
      </w:r>
      <w:r w:rsidRPr="00FF7095">
        <w:rPr>
          <w:rFonts w:ascii="Arial" w:hAnsi="Arial" w:cs="Arial"/>
          <w:color w:val="231F20"/>
        </w:rPr>
        <w:t>distintas aplicaciones o servicios disponibles en los sitios Web de las cooperativas</w:t>
      </w:r>
      <w:r>
        <w:rPr>
          <w:rFonts w:ascii="Arial" w:hAnsi="Arial" w:cs="Arial"/>
          <w:color w:val="231F20"/>
        </w:rPr>
        <w:t xml:space="preserve"> permitió </w:t>
      </w:r>
      <w:r w:rsidRPr="00FF7095">
        <w:rPr>
          <w:rFonts w:ascii="Arial" w:hAnsi="Arial" w:cs="Arial"/>
          <w:color w:val="231F20"/>
        </w:rPr>
        <w:t>identificar dos niveles o categorías de usuarios. En concreto, las cooperativas que utilizan servicios de comercio electrónico, redes sociales, intranet y extranet fueron consideradas usuarios “avanzados” (34%), y el resto (66%) se consideraron usuarios “básicos” de un sitio Web.</w:t>
      </w:r>
    </w:p>
    <w:p w:rsidR="0022520E" w:rsidRPr="00FF7095" w:rsidRDefault="0022520E" w:rsidP="00FF7095">
      <w:pPr>
        <w:spacing w:line="240" w:lineRule="auto"/>
        <w:jc w:val="both"/>
        <w:rPr>
          <w:rFonts w:ascii="Arial" w:hAnsi="Arial" w:cs="Arial"/>
          <w:color w:val="231F20"/>
        </w:rPr>
      </w:pPr>
      <w:r w:rsidRPr="00FF7095">
        <w:rPr>
          <w:rFonts w:ascii="Arial" w:hAnsi="Arial" w:cs="Arial"/>
          <w:color w:val="231F20"/>
        </w:rPr>
        <w:t>La mayoría de las empresas de la muestra seleccionada entienden el uso de un sitio Web como un instrumento de comunicación con el cliente de carácter informativo, utilizándolo únicamente para proporcionar información general acerca de su empresa, sus actividades y sus productos.</w:t>
      </w:r>
    </w:p>
    <w:p w:rsidR="0022520E" w:rsidRDefault="0022520E" w:rsidP="00FF7095">
      <w:pPr>
        <w:tabs>
          <w:tab w:val="center" w:pos="709"/>
        </w:tabs>
        <w:autoSpaceDE w:val="0"/>
        <w:autoSpaceDN w:val="0"/>
        <w:adjustRightInd w:val="0"/>
        <w:spacing w:line="240" w:lineRule="auto"/>
        <w:jc w:val="both"/>
        <w:rPr>
          <w:rFonts w:ascii="Arial" w:hAnsi="Arial" w:cs="Arial"/>
        </w:rPr>
      </w:pPr>
      <w:r w:rsidRPr="00AE3898">
        <w:rPr>
          <w:rFonts w:ascii="Arial" w:hAnsi="Arial" w:cs="Arial"/>
        </w:rPr>
        <w:t>El 86% de las cooperativas centran su atención en ofrecer como atractivo principal de su sitio algún tipo de reclamo, entre los que destacan: las galerías multimedia, apartados y boletines de noticias, visitas virtuales, enlaces de interés, descarga de documentos, folletos publicitarios, recetarios de cocina, sorteos, información relacionada con sistemas de control de calidad, denominaciones de origen, certificaciones, mem</w:t>
      </w:r>
      <w:r>
        <w:rPr>
          <w:rFonts w:ascii="Arial" w:hAnsi="Arial" w:cs="Arial"/>
        </w:rPr>
        <w:t>orias de responsabilidad social, etc.</w:t>
      </w:r>
    </w:p>
    <w:p w:rsidR="0022520E" w:rsidRPr="00AE3898" w:rsidRDefault="0022520E" w:rsidP="00FC7812">
      <w:pPr>
        <w:tabs>
          <w:tab w:val="center" w:pos="709"/>
        </w:tabs>
        <w:autoSpaceDE w:val="0"/>
        <w:autoSpaceDN w:val="0"/>
        <w:adjustRightInd w:val="0"/>
        <w:spacing w:line="240" w:lineRule="auto"/>
        <w:jc w:val="both"/>
        <w:rPr>
          <w:rFonts w:ascii="Arial" w:hAnsi="Arial" w:cs="Arial"/>
        </w:rPr>
      </w:pPr>
      <w:r w:rsidRPr="00AE3898">
        <w:rPr>
          <w:rFonts w:ascii="Arial" w:hAnsi="Arial" w:cs="Arial"/>
        </w:rPr>
        <w:t xml:space="preserve">El 67% de las </w:t>
      </w:r>
      <w:r>
        <w:rPr>
          <w:rFonts w:ascii="Arial" w:hAnsi="Arial" w:cs="Arial"/>
        </w:rPr>
        <w:t>cooperativas</w:t>
      </w:r>
      <w:r w:rsidRPr="00AE3898">
        <w:rPr>
          <w:rFonts w:ascii="Arial" w:hAnsi="Arial" w:cs="Arial"/>
        </w:rPr>
        <w:t>, además de utilizar algún tipo de reclamo para captar la atención de los clientes potenciales, ofrecen información disponible en al menos dos idiomas.</w:t>
      </w:r>
    </w:p>
    <w:p w:rsidR="0022520E" w:rsidRPr="000560F0" w:rsidRDefault="0022520E" w:rsidP="000560F0">
      <w:pPr>
        <w:tabs>
          <w:tab w:val="center" w:pos="709"/>
        </w:tabs>
        <w:autoSpaceDE w:val="0"/>
        <w:autoSpaceDN w:val="0"/>
        <w:adjustRightInd w:val="0"/>
        <w:spacing w:line="240" w:lineRule="auto"/>
        <w:jc w:val="both"/>
        <w:rPr>
          <w:rFonts w:ascii="Arial" w:hAnsi="Arial" w:cs="Arial"/>
        </w:rPr>
      </w:pPr>
      <w:r w:rsidRPr="000560F0">
        <w:rPr>
          <w:rFonts w:ascii="Arial" w:hAnsi="Arial" w:cs="Arial"/>
        </w:rPr>
        <w:t xml:space="preserve">Por otra parte, el 34% de las </w:t>
      </w:r>
      <w:r>
        <w:rPr>
          <w:rFonts w:ascii="Arial" w:hAnsi="Arial" w:cs="Arial"/>
        </w:rPr>
        <w:t>cooperativas</w:t>
      </w:r>
      <w:r w:rsidRPr="000560F0">
        <w:rPr>
          <w:rFonts w:ascii="Arial" w:hAnsi="Arial" w:cs="Arial"/>
        </w:rPr>
        <w:t xml:space="preserve"> evaluadas hacen un uso más avanzado del sitio Web, principalmente con carácter relacional. Estas empresas utilizan en mayor medida la Intranet como un medio para el acceso e intercambio de información entre sus miembros. </w:t>
      </w:r>
      <w:r>
        <w:rPr>
          <w:rFonts w:ascii="Arial" w:hAnsi="Arial" w:cs="Arial"/>
        </w:rPr>
        <w:t xml:space="preserve">Además, </w:t>
      </w:r>
      <w:r w:rsidRPr="000560F0">
        <w:rPr>
          <w:rFonts w:ascii="Arial" w:hAnsi="Arial" w:cs="Arial"/>
        </w:rPr>
        <w:t>y de acuerdo con las últimas tendencias de la interactividad en la red, un 10% de las cooperativas evaluadas hacen uso de las redes sociales para compartir y publicar información y contenidos en línea.</w:t>
      </w:r>
    </w:p>
    <w:p w:rsidR="0022520E" w:rsidRPr="000560F0" w:rsidRDefault="0022520E" w:rsidP="000560F0">
      <w:pPr>
        <w:tabs>
          <w:tab w:val="center" w:pos="709"/>
        </w:tabs>
        <w:autoSpaceDE w:val="0"/>
        <w:autoSpaceDN w:val="0"/>
        <w:adjustRightInd w:val="0"/>
        <w:spacing w:line="240" w:lineRule="auto"/>
        <w:jc w:val="both"/>
        <w:rPr>
          <w:rFonts w:ascii="Arial" w:hAnsi="Arial" w:cs="Arial"/>
        </w:rPr>
      </w:pPr>
      <w:r w:rsidRPr="000560F0">
        <w:rPr>
          <w:rFonts w:ascii="Arial" w:hAnsi="Arial" w:cs="Arial"/>
        </w:rPr>
        <w:lastRenderedPageBreak/>
        <w:t>En cuanto al impacto del comercio electrónico en las cooperativas agrarias murcianas, se puede apreciar que es bastante escaso, pues tan sólo un 7% de las empresas lo utilizan en su sitio Web como un instrumento de venta.</w:t>
      </w:r>
    </w:p>
    <w:p w:rsidR="0022520E" w:rsidRDefault="0022520E" w:rsidP="000560F0">
      <w:pPr>
        <w:tabs>
          <w:tab w:val="center" w:pos="709"/>
        </w:tabs>
        <w:autoSpaceDE w:val="0"/>
        <w:autoSpaceDN w:val="0"/>
        <w:adjustRightInd w:val="0"/>
        <w:spacing w:line="240" w:lineRule="auto"/>
        <w:jc w:val="both"/>
      </w:pPr>
      <w:r>
        <w:rPr>
          <w:rFonts w:ascii="Arial" w:hAnsi="Arial" w:cs="Arial"/>
        </w:rPr>
        <w:t>Atendiendo a</w:t>
      </w:r>
      <w:r w:rsidRPr="000560F0">
        <w:rPr>
          <w:rFonts w:ascii="Arial" w:hAnsi="Arial" w:cs="Arial"/>
        </w:rPr>
        <w:t xml:space="preserve">l tamaño de las cooperativas, se puede apreciar que las pymes, </w:t>
      </w:r>
      <w:r>
        <w:rPr>
          <w:rFonts w:ascii="Arial" w:hAnsi="Arial" w:cs="Arial"/>
        </w:rPr>
        <w:t xml:space="preserve">aquellas </w:t>
      </w:r>
      <w:r w:rsidRPr="000560F0">
        <w:rPr>
          <w:rFonts w:ascii="Arial" w:hAnsi="Arial" w:cs="Arial"/>
        </w:rPr>
        <w:t>que facturan entre 2 y 50 millones de euros (73% de la muestra), son el tipo de empresas que intentan hacer un uso más amplio del sitio Web, utilizando un mayor número de aplicaciones.</w:t>
      </w:r>
    </w:p>
    <w:p w:rsidR="0022520E" w:rsidRPr="000560F0" w:rsidRDefault="0022520E" w:rsidP="000560F0">
      <w:pPr>
        <w:pStyle w:val="Epgrafe"/>
        <w:rPr>
          <w:rFonts w:ascii="Arial" w:hAnsi="Arial" w:cs="Arial"/>
        </w:rPr>
      </w:pPr>
      <w:r w:rsidRPr="000560F0">
        <w:rPr>
          <w:rFonts w:ascii="Arial" w:hAnsi="Arial" w:cs="Arial"/>
        </w:rPr>
        <w:t xml:space="preserve">Tabla </w:t>
      </w:r>
      <w:r w:rsidR="00E65E48" w:rsidRPr="000560F0">
        <w:rPr>
          <w:rFonts w:ascii="Arial" w:hAnsi="Arial" w:cs="Arial"/>
        </w:rPr>
        <w:fldChar w:fldCharType="begin"/>
      </w:r>
      <w:r w:rsidRPr="000560F0">
        <w:rPr>
          <w:rFonts w:ascii="Arial" w:hAnsi="Arial" w:cs="Arial"/>
        </w:rPr>
        <w:instrText xml:space="preserve"> SEQ Tabla \* ARABIC </w:instrText>
      </w:r>
      <w:r w:rsidR="00E65E48" w:rsidRPr="000560F0">
        <w:rPr>
          <w:rFonts w:ascii="Arial" w:hAnsi="Arial" w:cs="Arial"/>
        </w:rPr>
        <w:fldChar w:fldCharType="separate"/>
      </w:r>
      <w:r w:rsidR="00130159">
        <w:rPr>
          <w:rFonts w:ascii="Arial" w:hAnsi="Arial" w:cs="Arial"/>
          <w:noProof/>
        </w:rPr>
        <w:t>4</w:t>
      </w:r>
      <w:r w:rsidR="00E65E48" w:rsidRPr="000560F0">
        <w:rPr>
          <w:rFonts w:ascii="Arial" w:hAnsi="Arial" w:cs="Arial"/>
        </w:rPr>
        <w:fldChar w:fldCharType="end"/>
      </w:r>
      <w:r w:rsidRPr="000560F0">
        <w:rPr>
          <w:rFonts w:ascii="Arial" w:hAnsi="Arial" w:cs="Arial"/>
        </w:rPr>
        <w:t xml:space="preserve">. Uso de </w:t>
      </w:r>
      <w:r>
        <w:rPr>
          <w:rFonts w:ascii="Arial" w:hAnsi="Arial" w:cs="Arial"/>
        </w:rPr>
        <w:t>a</w:t>
      </w:r>
      <w:r w:rsidRPr="000560F0">
        <w:rPr>
          <w:rFonts w:ascii="Arial" w:hAnsi="Arial" w:cs="Arial"/>
        </w:rPr>
        <w:t>plicaciones Web</w:t>
      </w:r>
    </w:p>
    <w:tbl>
      <w:tblPr>
        <w:tblW w:w="8269" w:type="dxa"/>
        <w:jc w:val="center"/>
        <w:tblBorders>
          <w:top w:val="single" w:sz="12" w:space="0" w:color="008000"/>
          <w:bottom w:val="single" w:sz="12" w:space="0" w:color="008000"/>
        </w:tblBorders>
        <w:tblLook w:val="00A0" w:firstRow="1" w:lastRow="0" w:firstColumn="1" w:lastColumn="0" w:noHBand="0" w:noVBand="0"/>
      </w:tblPr>
      <w:tblGrid>
        <w:gridCol w:w="2838"/>
        <w:gridCol w:w="1421"/>
        <w:gridCol w:w="758"/>
        <w:gridCol w:w="1138"/>
        <w:gridCol w:w="1106"/>
        <w:gridCol w:w="1008"/>
      </w:tblGrid>
      <w:tr w:rsidR="0022520E" w:rsidRPr="00060CE8" w:rsidTr="008A75B9">
        <w:trPr>
          <w:trHeight w:val="454"/>
          <w:jc w:val="center"/>
        </w:trPr>
        <w:tc>
          <w:tcPr>
            <w:tcW w:w="2838" w:type="dxa"/>
            <w:tcBorders>
              <w:top w:val="single" w:sz="12" w:space="0" w:color="008000"/>
              <w:bottom w:val="single" w:sz="6" w:space="0" w:color="008000"/>
            </w:tcBorders>
            <w:vAlign w:val="center"/>
          </w:tcPr>
          <w:p w:rsidR="0022520E" w:rsidRPr="00060CE8" w:rsidRDefault="0022520E" w:rsidP="003076EB">
            <w:pPr>
              <w:widowControl w:val="0"/>
              <w:autoSpaceDE w:val="0"/>
              <w:autoSpaceDN w:val="0"/>
              <w:adjustRightInd w:val="0"/>
              <w:spacing w:after="0" w:line="360" w:lineRule="auto"/>
              <w:jc w:val="center"/>
              <w:rPr>
                <w:rFonts w:ascii="Arial" w:hAnsi="Arial" w:cs="Arial"/>
                <w:b/>
                <w:bCs/>
                <w:color w:val="231F20"/>
                <w:sz w:val="18"/>
                <w:szCs w:val="18"/>
                <w:lang w:eastAsia="es-ES"/>
              </w:rPr>
            </w:pPr>
            <w:r w:rsidRPr="00060CE8">
              <w:rPr>
                <w:rFonts w:ascii="Arial" w:hAnsi="Arial" w:cs="Arial"/>
                <w:b/>
                <w:bCs/>
                <w:color w:val="231F20"/>
                <w:sz w:val="18"/>
                <w:szCs w:val="18"/>
                <w:lang w:eastAsia="es-ES"/>
              </w:rPr>
              <w:t>Servicio</w:t>
            </w:r>
          </w:p>
        </w:tc>
        <w:tc>
          <w:tcPr>
            <w:tcW w:w="1421" w:type="dxa"/>
            <w:tcBorders>
              <w:top w:val="single" w:sz="12" w:space="0" w:color="008000"/>
              <w:bottom w:val="single" w:sz="6" w:space="0" w:color="008000"/>
            </w:tcBorders>
            <w:vAlign w:val="center"/>
          </w:tcPr>
          <w:p w:rsidR="0022520E" w:rsidRPr="00060CE8" w:rsidRDefault="0022520E" w:rsidP="00060CE8">
            <w:pPr>
              <w:widowControl w:val="0"/>
              <w:autoSpaceDE w:val="0"/>
              <w:autoSpaceDN w:val="0"/>
              <w:adjustRightInd w:val="0"/>
              <w:spacing w:after="0" w:line="360" w:lineRule="auto"/>
              <w:jc w:val="center"/>
              <w:rPr>
                <w:rFonts w:ascii="Arial" w:hAnsi="Arial" w:cs="Arial"/>
                <w:b/>
                <w:bCs/>
                <w:color w:val="231F20"/>
                <w:sz w:val="18"/>
                <w:szCs w:val="18"/>
                <w:lang w:eastAsia="es-ES"/>
              </w:rPr>
            </w:pPr>
            <w:r w:rsidRPr="00060CE8">
              <w:rPr>
                <w:rFonts w:ascii="Arial" w:hAnsi="Arial" w:cs="Arial"/>
                <w:b/>
                <w:bCs/>
                <w:color w:val="231F20"/>
                <w:sz w:val="18"/>
                <w:szCs w:val="18"/>
                <w:lang w:eastAsia="es-ES"/>
              </w:rPr>
              <w:t>Implantación</w:t>
            </w:r>
          </w:p>
        </w:tc>
        <w:tc>
          <w:tcPr>
            <w:tcW w:w="4010" w:type="dxa"/>
            <w:gridSpan w:val="4"/>
            <w:tcBorders>
              <w:top w:val="single" w:sz="12" w:space="0" w:color="008000"/>
              <w:bottom w:val="single" w:sz="6" w:space="0" w:color="008000"/>
            </w:tcBorders>
            <w:shd w:val="clear" w:color="auto" w:fill="EEECE1"/>
            <w:vAlign w:val="center"/>
          </w:tcPr>
          <w:p w:rsidR="0022520E" w:rsidRPr="00060CE8" w:rsidRDefault="0022520E" w:rsidP="00060CE8">
            <w:pPr>
              <w:widowControl w:val="0"/>
              <w:autoSpaceDE w:val="0"/>
              <w:autoSpaceDN w:val="0"/>
              <w:adjustRightInd w:val="0"/>
              <w:spacing w:after="0" w:line="360" w:lineRule="auto"/>
              <w:jc w:val="center"/>
              <w:rPr>
                <w:rFonts w:ascii="Arial" w:hAnsi="Arial" w:cs="Arial"/>
                <w:b/>
                <w:bCs/>
                <w:color w:val="231F20"/>
                <w:sz w:val="18"/>
                <w:szCs w:val="18"/>
                <w:lang w:eastAsia="es-ES"/>
              </w:rPr>
            </w:pPr>
            <w:r w:rsidRPr="00060CE8">
              <w:rPr>
                <w:rFonts w:ascii="Arial" w:hAnsi="Arial" w:cs="Arial"/>
                <w:b/>
                <w:bCs/>
                <w:color w:val="231F20"/>
                <w:sz w:val="18"/>
                <w:szCs w:val="18"/>
                <w:lang w:eastAsia="es-ES"/>
              </w:rPr>
              <w:t>Frecuencia  de Uso</w:t>
            </w: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jc w:val="center"/>
              <w:rPr>
                <w:rFonts w:ascii="Arial" w:hAnsi="Arial" w:cs="Arial"/>
                <w:b/>
                <w:bCs/>
                <w:color w:val="231F20"/>
                <w:sz w:val="18"/>
                <w:szCs w:val="18"/>
                <w:lang w:eastAsia="es-ES"/>
              </w:rPr>
            </w:pP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b/>
                <w:bCs/>
                <w:color w:val="231F20"/>
                <w:sz w:val="18"/>
                <w:szCs w:val="18"/>
                <w:lang w:eastAsia="es-ES"/>
              </w:rPr>
            </w:pP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b/>
                <w:bCs/>
                <w:color w:val="231F20"/>
                <w:sz w:val="18"/>
                <w:szCs w:val="18"/>
                <w:lang w:eastAsia="es-ES"/>
              </w:rPr>
            </w:pPr>
            <w:r w:rsidRPr="00060CE8">
              <w:rPr>
                <w:rFonts w:ascii="Arial" w:hAnsi="Arial" w:cs="Arial"/>
                <w:b/>
                <w:bCs/>
                <w:color w:val="231F20"/>
                <w:sz w:val="18"/>
                <w:szCs w:val="18"/>
                <w:lang w:eastAsia="es-ES"/>
              </w:rPr>
              <w:t>Micro</w:t>
            </w: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b/>
                <w:bCs/>
                <w:color w:val="231F20"/>
                <w:sz w:val="18"/>
                <w:szCs w:val="18"/>
                <w:lang w:eastAsia="es-ES"/>
              </w:rPr>
            </w:pPr>
            <w:r w:rsidRPr="00060CE8">
              <w:rPr>
                <w:rFonts w:ascii="Arial" w:hAnsi="Arial" w:cs="Arial"/>
                <w:b/>
                <w:bCs/>
                <w:color w:val="231F20"/>
                <w:sz w:val="18"/>
                <w:szCs w:val="18"/>
                <w:lang w:eastAsia="es-ES"/>
              </w:rPr>
              <w:t>Pequeñas</w:t>
            </w: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b/>
                <w:bCs/>
                <w:color w:val="231F20"/>
                <w:sz w:val="18"/>
                <w:szCs w:val="18"/>
                <w:lang w:eastAsia="es-ES"/>
              </w:rPr>
            </w:pPr>
            <w:r w:rsidRPr="00060CE8">
              <w:rPr>
                <w:rFonts w:ascii="Arial" w:hAnsi="Arial" w:cs="Arial"/>
                <w:b/>
                <w:bCs/>
                <w:color w:val="231F20"/>
                <w:sz w:val="18"/>
                <w:szCs w:val="18"/>
                <w:lang w:eastAsia="es-ES"/>
              </w:rPr>
              <w:t>Medianas</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b/>
                <w:bCs/>
                <w:color w:val="231F20"/>
                <w:sz w:val="18"/>
                <w:szCs w:val="18"/>
                <w:lang w:eastAsia="es-ES"/>
              </w:rPr>
            </w:pPr>
            <w:r w:rsidRPr="00060CE8">
              <w:rPr>
                <w:rFonts w:ascii="Arial" w:hAnsi="Arial" w:cs="Arial"/>
                <w:b/>
                <w:bCs/>
                <w:color w:val="231F20"/>
                <w:sz w:val="18"/>
                <w:szCs w:val="18"/>
                <w:lang w:eastAsia="es-ES"/>
              </w:rPr>
              <w:t>Grandes</w:t>
            </w: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Pr>
                <w:rFonts w:ascii="Arial" w:hAnsi="Arial" w:cs="Arial"/>
                <w:color w:val="231F20"/>
                <w:sz w:val="18"/>
                <w:szCs w:val="18"/>
                <w:lang w:eastAsia="es-ES"/>
              </w:rPr>
              <w:t>Catá</w:t>
            </w:r>
            <w:r w:rsidRPr="00060CE8">
              <w:rPr>
                <w:rFonts w:ascii="Arial" w:hAnsi="Arial" w:cs="Arial"/>
                <w:color w:val="231F20"/>
                <w:sz w:val="18"/>
                <w:szCs w:val="18"/>
                <w:lang w:eastAsia="es-ES"/>
              </w:rPr>
              <w:t>logo</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100%</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8</w:t>
            </w: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12</w:t>
            </w: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19</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3</w:t>
            </w: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Formulario</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100%</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8</w:t>
            </w: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12</w:t>
            </w: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19</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3</w:t>
            </w: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Reclamo</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86%</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7</w:t>
            </w: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9</w:t>
            </w: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17</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3</w:t>
            </w: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Calendario de productos</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56%</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2</w:t>
            </w: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6</w:t>
            </w: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13</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2</w:t>
            </w: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 xml:space="preserve">Información en otro idioma </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67%</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3</w:t>
            </w: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7</w:t>
            </w: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15</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3</w:t>
            </w: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Intranet</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31%</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2</w:t>
            </w: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w:t>
            </w: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9</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w:t>
            </w: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Extranet</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2%</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0</w:t>
            </w: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Motor de búsqueda</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12%</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w:t>
            </w: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2</w:t>
            </w: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2</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 xml:space="preserve">Mapa del sitio </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10%</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w:t>
            </w: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3</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Tienda virtual</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7%</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w:t>
            </w: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2</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Pagos electrónicos</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5%</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Atención postventa</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2%</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Registro de clientes</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2%</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Twitter</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10%</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w:t>
            </w: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w:t>
            </w: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2</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Facebook</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5%</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w:t>
            </w: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Youtube</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5%</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w:t>
            </w: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r>
      <w:tr w:rsidR="0022520E" w:rsidRPr="00060CE8" w:rsidTr="008A75B9">
        <w:trPr>
          <w:trHeight w:val="454"/>
          <w:jc w:val="center"/>
        </w:trPr>
        <w:tc>
          <w:tcPr>
            <w:tcW w:w="2838" w:type="dxa"/>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Compartir en redes Sociales</w:t>
            </w:r>
          </w:p>
        </w:tc>
        <w:tc>
          <w:tcPr>
            <w:tcW w:w="1421" w:type="dxa"/>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10%</w:t>
            </w:r>
          </w:p>
        </w:tc>
        <w:tc>
          <w:tcPr>
            <w:tcW w:w="75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w:t>
            </w:r>
          </w:p>
        </w:tc>
        <w:tc>
          <w:tcPr>
            <w:tcW w:w="113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1</w:t>
            </w:r>
          </w:p>
        </w:tc>
        <w:tc>
          <w:tcPr>
            <w:tcW w:w="1106"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2</w:t>
            </w:r>
          </w:p>
        </w:tc>
        <w:tc>
          <w:tcPr>
            <w:tcW w:w="1008" w:type="dxa"/>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r>
      <w:tr w:rsidR="0022520E" w:rsidRPr="00060CE8" w:rsidTr="008A75B9">
        <w:trPr>
          <w:trHeight w:val="454"/>
          <w:jc w:val="center"/>
        </w:trPr>
        <w:tc>
          <w:tcPr>
            <w:tcW w:w="2838" w:type="dxa"/>
            <w:tcBorders>
              <w:bottom w:val="single" w:sz="12" w:space="0" w:color="008000"/>
            </w:tcBorders>
            <w:vAlign w:val="center"/>
          </w:tcPr>
          <w:p w:rsidR="0022520E" w:rsidRPr="00060CE8" w:rsidRDefault="0022520E" w:rsidP="00060CE8">
            <w:pPr>
              <w:widowControl w:val="0"/>
              <w:autoSpaceDE w:val="0"/>
              <w:autoSpaceDN w:val="0"/>
              <w:adjustRightInd w:val="0"/>
              <w:spacing w:after="0" w:line="360" w:lineRule="auto"/>
              <w:rPr>
                <w:rFonts w:ascii="Arial" w:hAnsi="Arial" w:cs="Arial"/>
                <w:color w:val="231F20"/>
                <w:sz w:val="18"/>
                <w:szCs w:val="18"/>
                <w:lang w:eastAsia="es-ES"/>
              </w:rPr>
            </w:pPr>
            <w:r w:rsidRPr="00060CE8">
              <w:rPr>
                <w:rFonts w:ascii="Arial" w:hAnsi="Arial" w:cs="Arial"/>
                <w:color w:val="231F20"/>
                <w:sz w:val="18"/>
                <w:szCs w:val="18"/>
                <w:lang w:eastAsia="es-ES"/>
              </w:rPr>
              <w:t>Total (N=42)</w:t>
            </w:r>
          </w:p>
        </w:tc>
        <w:tc>
          <w:tcPr>
            <w:tcW w:w="1421" w:type="dxa"/>
            <w:tcBorders>
              <w:bottom w:val="single" w:sz="12" w:space="0" w:color="008000"/>
            </w:tcBorders>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c>
          <w:tcPr>
            <w:tcW w:w="758" w:type="dxa"/>
            <w:tcBorders>
              <w:bottom w:val="single" w:sz="12" w:space="0" w:color="008000"/>
            </w:tcBorders>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c>
          <w:tcPr>
            <w:tcW w:w="1138" w:type="dxa"/>
            <w:tcBorders>
              <w:bottom w:val="single" w:sz="12" w:space="0" w:color="008000"/>
            </w:tcBorders>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c>
          <w:tcPr>
            <w:tcW w:w="1106" w:type="dxa"/>
            <w:tcBorders>
              <w:bottom w:val="single" w:sz="12" w:space="0" w:color="008000"/>
            </w:tcBorders>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c>
          <w:tcPr>
            <w:tcW w:w="1008" w:type="dxa"/>
            <w:tcBorders>
              <w:bottom w:val="single" w:sz="12" w:space="0" w:color="008000"/>
            </w:tcBorders>
            <w:shd w:val="clear" w:color="auto" w:fill="EEECE1"/>
            <w:vAlign w:val="center"/>
          </w:tcPr>
          <w:p w:rsidR="0022520E" w:rsidRPr="00060CE8" w:rsidRDefault="0022520E" w:rsidP="00C8197E">
            <w:pPr>
              <w:widowControl w:val="0"/>
              <w:autoSpaceDE w:val="0"/>
              <w:autoSpaceDN w:val="0"/>
              <w:adjustRightInd w:val="0"/>
              <w:spacing w:after="0" w:line="360" w:lineRule="auto"/>
              <w:jc w:val="center"/>
              <w:rPr>
                <w:rFonts w:ascii="Arial" w:hAnsi="Arial" w:cs="Arial"/>
                <w:color w:val="231F20"/>
                <w:sz w:val="18"/>
                <w:szCs w:val="18"/>
                <w:lang w:eastAsia="es-ES"/>
              </w:rPr>
            </w:pPr>
          </w:p>
        </w:tc>
      </w:tr>
    </w:tbl>
    <w:p w:rsidR="0022520E" w:rsidRPr="00060CE8" w:rsidRDefault="0022520E" w:rsidP="00A24266">
      <w:pPr>
        <w:tabs>
          <w:tab w:val="center" w:pos="709"/>
        </w:tabs>
        <w:autoSpaceDE w:val="0"/>
        <w:autoSpaceDN w:val="0"/>
        <w:adjustRightInd w:val="0"/>
        <w:spacing w:line="240" w:lineRule="auto"/>
        <w:jc w:val="both"/>
        <w:rPr>
          <w:rFonts w:ascii="Arial" w:hAnsi="Arial" w:cs="Arial"/>
          <w:sz w:val="16"/>
          <w:szCs w:val="16"/>
        </w:rPr>
      </w:pPr>
    </w:p>
    <w:p w:rsidR="0022520E" w:rsidRDefault="0022520E" w:rsidP="00A24266">
      <w:pPr>
        <w:tabs>
          <w:tab w:val="center" w:pos="709"/>
        </w:tabs>
        <w:autoSpaceDE w:val="0"/>
        <w:autoSpaceDN w:val="0"/>
        <w:adjustRightInd w:val="0"/>
        <w:spacing w:line="240" w:lineRule="auto"/>
        <w:jc w:val="both"/>
        <w:rPr>
          <w:rFonts w:ascii="Arial" w:hAnsi="Arial" w:cs="Arial"/>
        </w:rPr>
      </w:pPr>
      <w:r w:rsidRPr="00B034F6">
        <w:rPr>
          <w:rFonts w:ascii="Arial" w:hAnsi="Arial" w:cs="Arial"/>
        </w:rPr>
        <w:t>P</w:t>
      </w:r>
      <w:r w:rsidRPr="00AE3898">
        <w:rPr>
          <w:rFonts w:ascii="Arial" w:hAnsi="Arial" w:cs="Arial"/>
        </w:rPr>
        <w:t>ara evaluar el grado de calidad de los sitios Web (Calidad Global) se calcul</w:t>
      </w:r>
      <w:r>
        <w:rPr>
          <w:rFonts w:ascii="Arial" w:hAnsi="Arial" w:cs="Arial"/>
        </w:rPr>
        <w:t>ó</w:t>
      </w:r>
      <w:r w:rsidRPr="00AE3898">
        <w:rPr>
          <w:rFonts w:ascii="Arial" w:hAnsi="Arial" w:cs="Arial"/>
        </w:rPr>
        <w:t xml:space="preserve"> la media de la de las valoraciones dadas a cada uno de los 12 indicadores que componen las tres dimensiones de calidad propuestas (calidad del sistema, calidad de la información y calidad del servicio)</w:t>
      </w:r>
      <w:r>
        <w:rPr>
          <w:rFonts w:ascii="Arial" w:hAnsi="Arial" w:cs="Arial"/>
        </w:rPr>
        <w:t>.</w:t>
      </w:r>
      <w:r>
        <w:rPr>
          <w:rFonts w:ascii="Arial" w:hAnsi="Arial" w:cs="Arial"/>
          <w:b/>
          <w:bCs/>
        </w:rPr>
        <w:t xml:space="preserve"> </w:t>
      </w:r>
      <w:r w:rsidRPr="00AE3898">
        <w:rPr>
          <w:rFonts w:ascii="Arial" w:hAnsi="Arial" w:cs="Arial"/>
        </w:rPr>
        <w:t>De acuerdo con el resultado</w:t>
      </w:r>
      <w:r>
        <w:rPr>
          <w:rFonts w:ascii="Arial" w:hAnsi="Arial" w:cs="Arial"/>
        </w:rPr>
        <w:t xml:space="preserve"> obtenido,</w:t>
      </w:r>
      <w:r w:rsidRPr="00AE3898">
        <w:rPr>
          <w:rFonts w:ascii="Arial" w:hAnsi="Arial" w:cs="Arial"/>
        </w:rPr>
        <w:t xml:space="preserve"> la apreciación de la Calidad Global de los sitios Web de las cooperativas agrarias no es muy buena</w:t>
      </w:r>
      <w:r>
        <w:rPr>
          <w:rFonts w:ascii="Arial" w:hAnsi="Arial" w:cs="Arial"/>
        </w:rPr>
        <w:t xml:space="preserve">, ya que alcanza una valoración media de </w:t>
      </w:r>
      <w:r w:rsidRPr="00AE3898">
        <w:rPr>
          <w:rFonts w:ascii="Arial" w:hAnsi="Arial" w:cs="Arial"/>
        </w:rPr>
        <w:t>3,95</w:t>
      </w:r>
      <w:r>
        <w:rPr>
          <w:rFonts w:ascii="Arial" w:hAnsi="Arial" w:cs="Arial"/>
        </w:rPr>
        <w:t xml:space="preserve"> en una escala de 1 a 7 (Gráfico 2).</w:t>
      </w:r>
    </w:p>
    <w:p w:rsidR="0022520E" w:rsidRDefault="0022520E" w:rsidP="000560F0">
      <w:pPr>
        <w:tabs>
          <w:tab w:val="center" w:pos="709"/>
        </w:tabs>
        <w:autoSpaceDE w:val="0"/>
        <w:autoSpaceDN w:val="0"/>
        <w:adjustRightInd w:val="0"/>
        <w:spacing w:line="240" w:lineRule="auto"/>
        <w:jc w:val="both"/>
        <w:rPr>
          <w:rFonts w:ascii="Arial" w:hAnsi="Arial" w:cs="Arial"/>
        </w:rPr>
      </w:pPr>
      <w:r w:rsidRPr="00AE3898">
        <w:rPr>
          <w:rFonts w:ascii="Arial" w:hAnsi="Arial" w:cs="Arial"/>
        </w:rPr>
        <w:lastRenderedPageBreak/>
        <w:t>Posteriormente</w:t>
      </w:r>
      <w:r>
        <w:rPr>
          <w:rFonts w:ascii="Arial" w:hAnsi="Arial" w:cs="Arial"/>
        </w:rPr>
        <w:t>,</w:t>
      </w:r>
      <w:r w:rsidRPr="00AE3898">
        <w:rPr>
          <w:rFonts w:ascii="Arial" w:hAnsi="Arial" w:cs="Arial"/>
        </w:rPr>
        <w:t xml:space="preserve"> mediante una prueba </w:t>
      </w:r>
      <w:r w:rsidRPr="00AE3898">
        <w:rPr>
          <w:rFonts w:ascii="Arial" w:hAnsi="Arial" w:cs="Arial"/>
          <w:i/>
          <w:iCs/>
        </w:rPr>
        <w:t>T</w:t>
      </w:r>
      <w:r w:rsidRPr="00AE3898">
        <w:rPr>
          <w:rFonts w:ascii="Arial" w:hAnsi="Arial" w:cs="Arial"/>
        </w:rPr>
        <w:t xml:space="preserve"> de comparación de medias, se compar</w:t>
      </w:r>
      <w:r>
        <w:rPr>
          <w:rFonts w:ascii="Arial" w:hAnsi="Arial" w:cs="Arial"/>
        </w:rPr>
        <w:t>ó</w:t>
      </w:r>
      <w:r w:rsidRPr="00AE3898">
        <w:rPr>
          <w:rFonts w:ascii="Arial" w:hAnsi="Arial" w:cs="Arial"/>
        </w:rPr>
        <w:t xml:space="preserve"> la Calidad Global de los sitios Web respecto a cada una de las tres </w:t>
      </w:r>
      <w:r>
        <w:rPr>
          <w:rFonts w:ascii="Arial" w:hAnsi="Arial" w:cs="Arial"/>
        </w:rPr>
        <w:t>dimensiones de calidad evaluadas (Tabla 5). L</w:t>
      </w:r>
      <w:r w:rsidRPr="00786885">
        <w:rPr>
          <w:rFonts w:ascii="Arial" w:hAnsi="Arial" w:cs="Arial"/>
        </w:rPr>
        <w:t>a intención de esta prueba es</w:t>
      </w:r>
      <w:r>
        <w:rPr>
          <w:rFonts w:ascii="Arial" w:hAnsi="Arial" w:cs="Arial"/>
        </w:rPr>
        <w:t xml:space="preserve"> contrastar la hipótesis de que l</w:t>
      </w:r>
      <w:r w:rsidRPr="00AE3898">
        <w:rPr>
          <w:rFonts w:ascii="Arial" w:hAnsi="Arial" w:cs="Arial"/>
        </w:rPr>
        <w:t>as medias de las dos variables comparadas son iguales a cero</w:t>
      </w:r>
      <w:r>
        <w:rPr>
          <w:rFonts w:ascii="Arial" w:hAnsi="Arial" w:cs="Arial"/>
        </w:rPr>
        <w:t xml:space="preserve">. </w:t>
      </w:r>
      <w:r w:rsidRPr="00AE3898">
        <w:rPr>
          <w:rFonts w:ascii="Arial" w:hAnsi="Arial" w:cs="Arial"/>
        </w:rPr>
        <w:t>Este procedimiento permitió rechazar la hipótesis anterior y determinar que las mayores diferencias entre la medida de Calidad Global percibida y sus dimensiones se dan a nivel de la calidad de la información (4,43) y de la dimensión de la calidad del servicio (3,37).</w:t>
      </w:r>
    </w:p>
    <w:p w:rsidR="0022520E" w:rsidRPr="000560F0" w:rsidRDefault="0022520E" w:rsidP="00C8197E">
      <w:pPr>
        <w:autoSpaceDE w:val="0"/>
        <w:autoSpaceDN w:val="0"/>
        <w:adjustRightInd w:val="0"/>
        <w:spacing w:line="240" w:lineRule="auto"/>
        <w:jc w:val="both"/>
        <w:rPr>
          <w:rFonts w:ascii="Arial" w:hAnsi="Arial" w:cs="Arial"/>
        </w:rPr>
      </w:pPr>
      <w:r w:rsidRPr="00AE3898">
        <w:rPr>
          <w:rFonts w:ascii="Arial" w:hAnsi="Arial" w:cs="Arial"/>
        </w:rPr>
        <w:t xml:space="preserve">Por otra parte, las mayores diferencias entre las dimensiones de calidad se dan a nivel de la calidad del servicio y </w:t>
      </w:r>
      <w:r>
        <w:rPr>
          <w:rFonts w:ascii="Arial" w:hAnsi="Arial" w:cs="Arial"/>
        </w:rPr>
        <w:t xml:space="preserve">la </w:t>
      </w:r>
      <w:r w:rsidRPr="00AE3898">
        <w:rPr>
          <w:rFonts w:ascii="Arial" w:hAnsi="Arial" w:cs="Arial"/>
        </w:rPr>
        <w:t>calidad del sistema (sig. 0,000), y entre la calidad de la información y la calidad del servicio (0,000).</w:t>
      </w:r>
    </w:p>
    <w:p w:rsidR="0022520E" w:rsidRPr="000560F0" w:rsidRDefault="0022520E" w:rsidP="000560F0">
      <w:pPr>
        <w:pStyle w:val="Epgrafe"/>
        <w:rPr>
          <w:rFonts w:ascii="Arial" w:hAnsi="Arial" w:cs="Arial"/>
        </w:rPr>
      </w:pPr>
      <w:r w:rsidRPr="000560F0">
        <w:rPr>
          <w:rFonts w:ascii="Arial" w:hAnsi="Arial" w:cs="Arial"/>
        </w:rPr>
        <w:t xml:space="preserve">Gráfico </w:t>
      </w:r>
      <w:r w:rsidR="00E65E48" w:rsidRPr="000560F0">
        <w:rPr>
          <w:rFonts w:ascii="Arial" w:hAnsi="Arial" w:cs="Arial"/>
        </w:rPr>
        <w:fldChar w:fldCharType="begin"/>
      </w:r>
      <w:r w:rsidRPr="000560F0">
        <w:rPr>
          <w:rFonts w:ascii="Arial" w:hAnsi="Arial" w:cs="Arial"/>
        </w:rPr>
        <w:instrText xml:space="preserve"> SEQ Gráfico \* ARABIC </w:instrText>
      </w:r>
      <w:r w:rsidR="00E65E48" w:rsidRPr="000560F0">
        <w:rPr>
          <w:rFonts w:ascii="Arial" w:hAnsi="Arial" w:cs="Arial"/>
        </w:rPr>
        <w:fldChar w:fldCharType="separate"/>
      </w:r>
      <w:r w:rsidR="00130159">
        <w:rPr>
          <w:rFonts w:ascii="Arial" w:hAnsi="Arial" w:cs="Arial"/>
          <w:noProof/>
        </w:rPr>
        <w:t>2</w:t>
      </w:r>
      <w:r w:rsidR="00E65E48" w:rsidRPr="000560F0">
        <w:rPr>
          <w:rFonts w:ascii="Arial" w:hAnsi="Arial" w:cs="Arial"/>
        </w:rPr>
        <w:fldChar w:fldCharType="end"/>
      </w:r>
      <w:r w:rsidRPr="000560F0">
        <w:rPr>
          <w:rFonts w:ascii="Arial" w:hAnsi="Arial" w:cs="Arial"/>
        </w:rPr>
        <w:t>. Grado de calidad percibido</w:t>
      </w:r>
    </w:p>
    <w:p w:rsidR="0022520E" w:rsidRDefault="007D15FB" w:rsidP="000560F0">
      <w:pPr>
        <w:tabs>
          <w:tab w:val="center" w:pos="709"/>
        </w:tabs>
        <w:autoSpaceDE w:val="0"/>
        <w:autoSpaceDN w:val="0"/>
        <w:adjustRightInd w:val="0"/>
        <w:spacing w:line="240" w:lineRule="auto"/>
        <w:jc w:val="center"/>
        <w:rPr>
          <w:rFonts w:ascii="Arial" w:hAnsi="Arial" w:cs="Arial"/>
        </w:rPr>
      </w:pPr>
      <w:r>
        <w:rPr>
          <w:noProof/>
          <w:lang w:eastAsia="es-ES"/>
        </w:rPr>
        <w:drawing>
          <wp:inline distT="0" distB="0" distL="0" distR="0">
            <wp:extent cx="4819650" cy="3086100"/>
            <wp:effectExtent l="0" t="0" r="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520E" w:rsidRPr="000560F0" w:rsidRDefault="0022520E" w:rsidP="000560F0">
      <w:pPr>
        <w:pStyle w:val="Epgrafe"/>
        <w:rPr>
          <w:rFonts w:ascii="Arial" w:hAnsi="Arial" w:cs="Arial"/>
        </w:rPr>
      </w:pPr>
      <w:r w:rsidRPr="000560F0">
        <w:rPr>
          <w:rFonts w:ascii="Arial" w:hAnsi="Arial" w:cs="Arial"/>
        </w:rPr>
        <w:t xml:space="preserve">Tabla </w:t>
      </w:r>
      <w:r w:rsidR="00E65E48" w:rsidRPr="000560F0">
        <w:rPr>
          <w:rFonts w:ascii="Arial" w:hAnsi="Arial" w:cs="Arial"/>
        </w:rPr>
        <w:fldChar w:fldCharType="begin"/>
      </w:r>
      <w:r w:rsidRPr="000560F0">
        <w:rPr>
          <w:rFonts w:ascii="Arial" w:hAnsi="Arial" w:cs="Arial"/>
        </w:rPr>
        <w:instrText xml:space="preserve"> SEQ Tabla \* ARABIC </w:instrText>
      </w:r>
      <w:r w:rsidR="00E65E48" w:rsidRPr="000560F0">
        <w:rPr>
          <w:rFonts w:ascii="Arial" w:hAnsi="Arial" w:cs="Arial"/>
        </w:rPr>
        <w:fldChar w:fldCharType="separate"/>
      </w:r>
      <w:r w:rsidR="00130159">
        <w:rPr>
          <w:rFonts w:ascii="Arial" w:hAnsi="Arial" w:cs="Arial"/>
          <w:noProof/>
        </w:rPr>
        <w:t>5</w:t>
      </w:r>
      <w:r w:rsidR="00E65E48" w:rsidRPr="000560F0">
        <w:rPr>
          <w:rFonts w:ascii="Arial" w:hAnsi="Arial" w:cs="Arial"/>
        </w:rPr>
        <w:fldChar w:fldCharType="end"/>
      </w:r>
      <w:r w:rsidRPr="000560F0">
        <w:rPr>
          <w:rFonts w:ascii="Arial" w:hAnsi="Arial" w:cs="Arial"/>
        </w:rPr>
        <w:t>. Prueba T de muestras relacionadas</w:t>
      </w:r>
    </w:p>
    <w:tbl>
      <w:tblPr>
        <w:tblW w:w="0" w:type="auto"/>
        <w:jc w:val="center"/>
        <w:tblBorders>
          <w:top w:val="single" w:sz="12" w:space="0" w:color="008000"/>
          <w:bottom w:val="single" w:sz="12" w:space="0" w:color="008000"/>
        </w:tblBorders>
        <w:tblLook w:val="00A0" w:firstRow="1" w:lastRow="0" w:firstColumn="1" w:lastColumn="0" w:noHBand="0" w:noVBand="0"/>
      </w:tblPr>
      <w:tblGrid>
        <w:gridCol w:w="4760"/>
        <w:gridCol w:w="2368"/>
      </w:tblGrid>
      <w:tr w:rsidR="0022520E" w:rsidRPr="00060CE8" w:rsidTr="00C8197E">
        <w:trPr>
          <w:trHeight w:val="20"/>
          <w:jc w:val="center"/>
        </w:trPr>
        <w:tc>
          <w:tcPr>
            <w:tcW w:w="4760" w:type="dxa"/>
            <w:tcBorders>
              <w:top w:val="single" w:sz="12" w:space="0" w:color="008000"/>
              <w:bottom w:val="single" w:sz="6" w:space="0" w:color="008000"/>
            </w:tcBorders>
            <w:vAlign w:val="center"/>
          </w:tcPr>
          <w:p w:rsidR="0022520E" w:rsidRPr="00060CE8" w:rsidRDefault="0022520E" w:rsidP="003076EB">
            <w:pPr>
              <w:widowControl w:val="0"/>
              <w:autoSpaceDE w:val="0"/>
              <w:autoSpaceDN w:val="0"/>
              <w:adjustRightInd w:val="0"/>
              <w:spacing w:before="120" w:after="120" w:line="360" w:lineRule="auto"/>
              <w:jc w:val="center"/>
              <w:rPr>
                <w:rFonts w:ascii="Arial" w:hAnsi="Arial" w:cs="Arial"/>
                <w:b/>
                <w:bCs/>
                <w:color w:val="231F20"/>
                <w:sz w:val="18"/>
                <w:szCs w:val="18"/>
                <w:lang w:eastAsia="es-ES"/>
              </w:rPr>
            </w:pPr>
            <w:r w:rsidRPr="00060CE8">
              <w:rPr>
                <w:rFonts w:ascii="Arial" w:hAnsi="Arial" w:cs="Arial"/>
                <w:b/>
                <w:bCs/>
                <w:color w:val="231F20"/>
                <w:sz w:val="18"/>
                <w:szCs w:val="18"/>
                <w:lang w:eastAsia="es-ES"/>
              </w:rPr>
              <w:t>Variable</w:t>
            </w:r>
          </w:p>
        </w:tc>
        <w:tc>
          <w:tcPr>
            <w:tcW w:w="2368" w:type="dxa"/>
            <w:tcBorders>
              <w:top w:val="single" w:sz="12" w:space="0" w:color="008000"/>
              <w:bottom w:val="single" w:sz="6" w:space="0" w:color="008000"/>
            </w:tcBorders>
            <w:vAlign w:val="center"/>
          </w:tcPr>
          <w:p w:rsidR="0022520E" w:rsidRPr="00060CE8" w:rsidRDefault="0022520E" w:rsidP="003076EB">
            <w:pPr>
              <w:widowControl w:val="0"/>
              <w:autoSpaceDE w:val="0"/>
              <w:autoSpaceDN w:val="0"/>
              <w:adjustRightInd w:val="0"/>
              <w:spacing w:before="120" w:after="120" w:line="360" w:lineRule="auto"/>
              <w:jc w:val="center"/>
              <w:rPr>
                <w:rFonts w:ascii="Arial" w:hAnsi="Arial" w:cs="Arial"/>
                <w:b/>
                <w:bCs/>
                <w:color w:val="231F20"/>
                <w:sz w:val="18"/>
                <w:szCs w:val="18"/>
                <w:lang w:eastAsia="es-ES"/>
              </w:rPr>
            </w:pPr>
            <w:r w:rsidRPr="00060CE8">
              <w:rPr>
                <w:rFonts w:ascii="Arial" w:hAnsi="Arial" w:cs="Arial"/>
                <w:b/>
                <w:bCs/>
                <w:color w:val="231F20"/>
                <w:sz w:val="18"/>
                <w:szCs w:val="18"/>
                <w:lang w:eastAsia="es-ES"/>
              </w:rPr>
              <w:t>Sig. Bilateral</w:t>
            </w:r>
          </w:p>
        </w:tc>
      </w:tr>
      <w:tr w:rsidR="0022520E" w:rsidRPr="00060CE8" w:rsidTr="00C8197E">
        <w:trPr>
          <w:trHeight w:val="20"/>
          <w:jc w:val="center"/>
        </w:trPr>
        <w:tc>
          <w:tcPr>
            <w:tcW w:w="4760" w:type="dxa"/>
          </w:tcPr>
          <w:p w:rsidR="0022520E" w:rsidRPr="00060CE8" w:rsidRDefault="0022520E" w:rsidP="00060CE8">
            <w:pPr>
              <w:widowControl w:val="0"/>
              <w:autoSpaceDE w:val="0"/>
              <w:autoSpaceDN w:val="0"/>
              <w:adjustRightInd w:val="0"/>
              <w:spacing w:before="120" w:after="120" w:line="360" w:lineRule="auto"/>
              <w:rPr>
                <w:rFonts w:ascii="Arial" w:hAnsi="Arial" w:cs="Arial"/>
                <w:color w:val="231F20"/>
                <w:sz w:val="18"/>
                <w:szCs w:val="18"/>
                <w:lang w:eastAsia="es-ES"/>
              </w:rPr>
            </w:pPr>
            <w:r>
              <w:rPr>
                <w:rFonts w:ascii="Arial" w:hAnsi="Arial" w:cs="Arial"/>
                <w:color w:val="231F20"/>
                <w:sz w:val="18"/>
                <w:szCs w:val="18"/>
                <w:lang w:eastAsia="es-ES"/>
              </w:rPr>
              <w:t>Calidad g</w:t>
            </w:r>
            <w:r w:rsidRPr="00060CE8">
              <w:rPr>
                <w:rFonts w:ascii="Arial" w:hAnsi="Arial" w:cs="Arial"/>
                <w:color w:val="231F20"/>
                <w:sz w:val="18"/>
                <w:szCs w:val="18"/>
                <w:lang w:eastAsia="es-ES"/>
              </w:rPr>
              <w:t>lobal – calidad del sistema</w:t>
            </w:r>
          </w:p>
        </w:tc>
        <w:tc>
          <w:tcPr>
            <w:tcW w:w="2368" w:type="dxa"/>
            <w:vAlign w:val="center"/>
          </w:tcPr>
          <w:p w:rsidR="0022520E" w:rsidRPr="00060CE8" w:rsidRDefault="0022520E" w:rsidP="00060CE8">
            <w:pPr>
              <w:widowControl w:val="0"/>
              <w:autoSpaceDE w:val="0"/>
              <w:autoSpaceDN w:val="0"/>
              <w:adjustRightInd w:val="0"/>
              <w:spacing w:before="120" w:after="12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,258</w:t>
            </w:r>
          </w:p>
        </w:tc>
      </w:tr>
      <w:tr w:rsidR="0022520E" w:rsidRPr="00060CE8" w:rsidTr="00C8197E">
        <w:trPr>
          <w:trHeight w:val="20"/>
          <w:jc w:val="center"/>
        </w:trPr>
        <w:tc>
          <w:tcPr>
            <w:tcW w:w="4760" w:type="dxa"/>
          </w:tcPr>
          <w:p w:rsidR="0022520E" w:rsidRPr="00060CE8" w:rsidRDefault="0022520E" w:rsidP="00060CE8">
            <w:pPr>
              <w:widowControl w:val="0"/>
              <w:autoSpaceDE w:val="0"/>
              <w:autoSpaceDN w:val="0"/>
              <w:adjustRightInd w:val="0"/>
              <w:spacing w:before="120" w:after="120" w:line="360" w:lineRule="auto"/>
              <w:rPr>
                <w:rFonts w:ascii="Arial" w:hAnsi="Arial" w:cs="Arial"/>
                <w:b/>
                <w:bCs/>
                <w:color w:val="231F20"/>
                <w:sz w:val="18"/>
                <w:szCs w:val="18"/>
                <w:lang w:eastAsia="es-ES"/>
              </w:rPr>
            </w:pPr>
            <w:r>
              <w:rPr>
                <w:rFonts w:ascii="Arial" w:hAnsi="Arial" w:cs="Arial"/>
                <w:b/>
                <w:bCs/>
                <w:color w:val="231F20"/>
                <w:sz w:val="18"/>
                <w:szCs w:val="18"/>
                <w:lang w:eastAsia="es-ES"/>
              </w:rPr>
              <w:t>Calidad g</w:t>
            </w:r>
            <w:r w:rsidRPr="00060CE8">
              <w:rPr>
                <w:rFonts w:ascii="Arial" w:hAnsi="Arial" w:cs="Arial"/>
                <w:b/>
                <w:bCs/>
                <w:color w:val="231F20"/>
                <w:sz w:val="18"/>
                <w:szCs w:val="18"/>
                <w:lang w:eastAsia="es-ES"/>
              </w:rPr>
              <w:t>lobal – calidad de la información</w:t>
            </w:r>
          </w:p>
        </w:tc>
        <w:tc>
          <w:tcPr>
            <w:tcW w:w="2368" w:type="dxa"/>
            <w:vAlign w:val="center"/>
          </w:tcPr>
          <w:p w:rsidR="0022520E" w:rsidRPr="00060CE8" w:rsidRDefault="0022520E" w:rsidP="00060CE8">
            <w:pPr>
              <w:widowControl w:val="0"/>
              <w:autoSpaceDE w:val="0"/>
              <w:autoSpaceDN w:val="0"/>
              <w:adjustRightInd w:val="0"/>
              <w:spacing w:before="120" w:after="120" w:line="360" w:lineRule="auto"/>
              <w:jc w:val="center"/>
              <w:rPr>
                <w:rFonts w:ascii="Arial" w:hAnsi="Arial" w:cs="Arial"/>
                <w:b/>
                <w:bCs/>
                <w:color w:val="231F20"/>
                <w:sz w:val="18"/>
                <w:szCs w:val="18"/>
                <w:lang w:eastAsia="es-ES"/>
              </w:rPr>
            </w:pPr>
            <w:r w:rsidRPr="00060CE8">
              <w:rPr>
                <w:rFonts w:ascii="Arial" w:hAnsi="Arial" w:cs="Arial"/>
                <w:b/>
                <w:bCs/>
                <w:color w:val="231F20"/>
                <w:sz w:val="18"/>
                <w:szCs w:val="18"/>
                <w:lang w:eastAsia="es-ES"/>
              </w:rPr>
              <w:t>,000</w:t>
            </w:r>
          </w:p>
        </w:tc>
      </w:tr>
      <w:tr w:rsidR="0022520E" w:rsidRPr="00060CE8" w:rsidTr="00C8197E">
        <w:trPr>
          <w:trHeight w:val="20"/>
          <w:jc w:val="center"/>
        </w:trPr>
        <w:tc>
          <w:tcPr>
            <w:tcW w:w="4760" w:type="dxa"/>
          </w:tcPr>
          <w:p w:rsidR="0022520E" w:rsidRPr="00060CE8" w:rsidRDefault="0022520E" w:rsidP="00060CE8">
            <w:pPr>
              <w:widowControl w:val="0"/>
              <w:autoSpaceDE w:val="0"/>
              <w:autoSpaceDN w:val="0"/>
              <w:adjustRightInd w:val="0"/>
              <w:spacing w:before="120" w:after="120" w:line="360" w:lineRule="auto"/>
              <w:rPr>
                <w:rFonts w:ascii="Arial" w:hAnsi="Arial" w:cs="Arial"/>
                <w:b/>
                <w:bCs/>
                <w:color w:val="231F20"/>
                <w:sz w:val="18"/>
                <w:szCs w:val="18"/>
                <w:lang w:eastAsia="es-ES"/>
              </w:rPr>
            </w:pPr>
            <w:r>
              <w:rPr>
                <w:rFonts w:ascii="Arial" w:hAnsi="Arial" w:cs="Arial"/>
                <w:b/>
                <w:bCs/>
                <w:color w:val="231F20"/>
                <w:sz w:val="18"/>
                <w:szCs w:val="18"/>
                <w:lang w:eastAsia="es-ES"/>
              </w:rPr>
              <w:t>Calidad g</w:t>
            </w:r>
            <w:r w:rsidRPr="00060CE8">
              <w:rPr>
                <w:rFonts w:ascii="Arial" w:hAnsi="Arial" w:cs="Arial"/>
                <w:b/>
                <w:bCs/>
                <w:color w:val="231F20"/>
                <w:sz w:val="18"/>
                <w:szCs w:val="18"/>
                <w:lang w:eastAsia="es-ES"/>
              </w:rPr>
              <w:t>lobal – calidad del servicio</w:t>
            </w:r>
          </w:p>
        </w:tc>
        <w:tc>
          <w:tcPr>
            <w:tcW w:w="2368" w:type="dxa"/>
            <w:vAlign w:val="center"/>
          </w:tcPr>
          <w:p w:rsidR="0022520E" w:rsidRPr="00060CE8" w:rsidRDefault="0022520E" w:rsidP="00060CE8">
            <w:pPr>
              <w:widowControl w:val="0"/>
              <w:autoSpaceDE w:val="0"/>
              <w:autoSpaceDN w:val="0"/>
              <w:adjustRightInd w:val="0"/>
              <w:spacing w:before="120" w:after="120" w:line="360" w:lineRule="auto"/>
              <w:jc w:val="center"/>
              <w:rPr>
                <w:rFonts w:ascii="Arial" w:hAnsi="Arial" w:cs="Arial"/>
                <w:b/>
                <w:bCs/>
                <w:color w:val="231F20"/>
                <w:sz w:val="18"/>
                <w:szCs w:val="18"/>
                <w:lang w:eastAsia="es-ES"/>
              </w:rPr>
            </w:pPr>
            <w:r w:rsidRPr="00060CE8">
              <w:rPr>
                <w:rFonts w:ascii="Arial" w:hAnsi="Arial" w:cs="Arial"/>
                <w:b/>
                <w:bCs/>
                <w:color w:val="231F20"/>
                <w:sz w:val="18"/>
                <w:szCs w:val="18"/>
                <w:lang w:eastAsia="es-ES"/>
              </w:rPr>
              <w:t>,000</w:t>
            </w:r>
          </w:p>
        </w:tc>
      </w:tr>
      <w:tr w:rsidR="0022520E" w:rsidRPr="00060CE8" w:rsidTr="00C8197E">
        <w:trPr>
          <w:trHeight w:val="20"/>
          <w:jc w:val="center"/>
        </w:trPr>
        <w:tc>
          <w:tcPr>
            <w:tcW w:w="4760" w:type="dxa"/>
          </w:tcPr>
          <w:p w:rsidR="0022520E" w:rsidRPr="00060CE8" w:rsidRDefault="0022520E" w:rsidP="00060CE8">
            <w:pPr>
              <w:widowControl w:val="0"/>
              <w:autoSpaceDE w:val="0"/>
              <w:autoSpaceDN w:val="0"/>
              <w:adjustRightInd w:val="0"/>
              <w:spacing w:before="120" w:after="120" w:line="360" w:lineRule="auto"/>
              <w:rPr>
                <w:rFonts w:ascii="Arial" w:hAnsi="Arial" w:cs="Arial"/>
                <w:color w:val="231F20"/>
                <w:sz w:val="18"/>
                <w:szCs w:val="18"/>
                <w:lang w:eastAsia="es-ES"/>
              </w:rPr>
            </w:pPr>
            <w:r w:rsidRPr="00060CE8">
              <w:rPr>
                <w:rFonts w:ascii="Arial" w:hAnsi="Arial" w:cs="Arial"/>
                <w:color w:val="231F20"/>
                <w:sz w:val="18"/>
                <w:szCs w:val="18"/>
                <w:lang w:eastAsia="es-ES"/>
              </w:rPr>
              <w:t>Calidad del sistema – calidad de la información</w:t>
            </w:r>
          </w:p>
        </w:tc>
        <w:tc>
          <w:tcPr>
            <w:tcW w:w="2368" w:type="dxa"/>
          </w:tcPr>
          <w:p w:rsidR="0022520E" w:rsidRPr="00060CE8" w:rsidRDefault="0022520E" w:rsidP="00060CE8">
            <w:pPr>
              <w:widowControl w:val="0"/>
              <w:autoSpaceDE w:val="0"/>
              <w:autoSpaceDN w:val="0"/>
              <w:adjustRightInd w:val="0"/>
              <w:spacing w:before="120" w:after="120" w:line="360" w:lineRule="auto"/>
              <w:jc w:val="center"/>
              <w:rPr>
                <w:rFonts w:ascii="Arial" w:hAnsi="Arial" w:cs="Arial"/>
                <w:color w:val="231F20"/>
                <w:sz w:val="18"/>
                <w:szCs w:val="18"/>
                <w:lang w:eastAsia="es-ES"/>
              </w:rPr>
            </w:pPr>
            <w:r w:rsidRPr="00060CE8">
              <w:rPr>
                <w:rFonts w:ascii="Arial" w:hAnsi="Arial" w:cs="Arial"/>
                <w:color w:val="231F20"/>
                <w:sz w:val="18"/>
                <w:szCs w:val="18"/>
                <w:lang w:eastAsia="es-ES"/>
              </w:rPr>
              <w:t>,012</w:t>
            </w:r>
          </w:p>
        </w:tc>
      </w:tr>
      <w:tr w:rsidR="0022520E" w:rsidRPr="00060CE8" w:rsidTr="00C8197E">
        <w:trPr>
          <w:trHeight w:val="20"/>
          <w:jc w:val="center"/>
        </w:trPr>
        <w:tc>
          <w:tcPr>
            <w:tcW w:w="4760" w:type="dxa"/>
          </w:tcPr>
          <w:p w:rsidR="0022520E" w:rsidRPr="00060CE8" w:rsidRDefault="0022520E" w:rsidP="00060CE8">
            <w:pPr>
              <w:widowControl w:val="0"/>
              <w:autoSpaceDE w:val="0"/>
              <w:autoSpaceDN w:val="0"/>
              <w:adjustRightInd w:val="0"/>
              <w:spacing w:before="120" w:after="120" w:line="360" w:lineRule="auto"/>
              <w:rPr>
                <w:rFonts w:ascii="Arial" w:hAnsi="Arial" w:cs="Arial"/>
                <w:b/>
                <w:bCs/>
                <w:color w:val="231F20"/>
                <w:sz w:val="18"/>
                <w:szCs w:val="18"/>
                <w:lang w:eastAsia="es-ES"/>
              </w:rPr>
            </w:pPr>
            <w:r w:rsidRPr="00060CE8">
              <w:rPr>
                <w:rFonts w:ascii="Arial" w:hAnsi="Arial" w:cs="Arial"/>
                <w:b/>
                <w:bCs/>
                <w:color w:val="231F20"/>
                <w:sz w:val="18"/>
                <w:szCs w:val="18"/>
                <w:lang w:eastAsia="es-ES"/>
              </w:rPr>
              <w:t>Calidad del servicio – calidad del sistema</w:t>
            </w:r>
          </w:p>
        </w:tc>
        <w:tc>
          <w:tcPr>
            <w:tcW w:w="2368" w:type="dxa"/>
          </w:tcPr>
          <w:p w:rsidR="0022520E" w:rsidRPr="00060CE8" w:rsidRDefault="0022520E" w:rsidP="00060CE8">
            <w:pPr>
              <w:widowControl w:val="0"/>
              <w:autoSpaceDE w:val="0"/>
              <w:autoSpaceDN w:val="0"/>
              <w:adjustRightInd w:val="0"/>
              <w:spacing w:before="120" w:after="120" w:line="360" w:lineRule="auto"/>
              <w:jc w:val="center"/>
              <w:rPr>
                <w:rFonts w:ascii="Arial" w:hAnsi="Arial" w:cs="Arial"/>
                <w:b/>
                <w:bCs/>
                <w:color w:val="231F20"/>
                <w:sz w:val="18"/>
                <w:szCs w:val="18"/>
                <w:lang w:eastAsia="es-ES"/>
              </w:rPr>
            </w:pPr>
            <w:r w:rsidRPr="00060CE8">
              <w:rPr>
                <w:rFonts w:ascii="Arial" w:hAnsi="Arial" w:cs="Arial"/>
                <w:b/>
                <w:bCs/>
                <w:color w:val="231F20"/>
                <w:sz w:val="18"/>
                <w:szCs w:val="18"/>
                <w:lang w:eastAsia="es-ES"/>
              </w:rPr>
              <w:t>,000</w:t>
            </w:r>
          </w:p>
        </w:tc>
      </w:tr>
      <w:tr w:rsidR="0022520E" w:rsidRPr="00060CE8" w:rsidTr="00C8197E">
        <w:trPr>
          <w:trHeight w:val="20"/>
          <w:jc w:val="center"/>
        </w:trPr>
        <w:tc>
          <w:tcPr>
            <w:tcW w:w="4760" w:type="dxa"/>
            <w:tcBorders>
              <w:bottom w:val="single" w:sz="12" w:space="0" w:color="008000"/>
            </w:tcBorders>
          </w:tcPr>
          <w:p w:rsidR="0022520E" w:rsidRPr="00060CE8" w:rsidRDefault="0022520E" w:rsidP="00060CE8">
            <w:pPr>
              <w:widowControl w:val="0"/>
              <w:autoSpaceDE w:val="0"/>
              <w:autoSpaceDN w:val="0"/>
              <w:adjustRightInd w:val="0"/>
              <w:spacing w:before="120" w:after="120" w:line="360" w:lineRule="auto"/>
              <w:rPr>
                <w:rFonts w:ascii="Arial" w:hAnsi="Arial" w:cs="Arial"/>
                <w:b/>
                <w:bCs/>
                <w:color w:val="231F20"/>
                <w:sz w:val="18"/>
                <w:szCs w:val="18"/>
                <w:lang w:eastAsia="es-ES"/>
              </w:rPr>
            </w:pPr>
            <w:r w:rsidRPr="00060CE8">
              <w:rPr>
                <w:rFonts w:ascii="Arial" w:hAnsi="Arial" w:cs="Arial"/>
                <w:b/>
                <w:bCs/>
                <w:color w:val="231F20"/>
                <w:sz w:val="18"/>
                <w:szCs w:val="18"/>
                <w:lang w:eastAsia="es-ES"/>
              </w:rPr>
              <w:t>Calidad de la información – calidad del servicio</w:t>
            </w:r>
          </w:p>
        </w:tc>
        <w:tc>
          <w:tcPr>
            <w:tcW w:w="2368" w:type="dxa"/>
            <w:tcBorders>
              <w:bottom w:val="single" w:sz="12" w:space="0" w:color="008000"/>
            </w:tcBorders>
          </w:tcPr>
          <w:p w:rsidR="0022520E" w:rsidRPr="00060CE8" w:rsidRDefault="0022520E" w:rsidP="00060CE8">
            <w:pPr>
              <w:widowControl w:val="0"/>
              <w:autoSpaceDE w:val="0"/>
              <w:autoSpaceDN w:val="0"/>
              <w:adjustRightInd w:val="0"/>
              <w:spacing w:before="120" w:after="120" w:line="360" w:lineRule="auto"/>
              <w:jc w:val="center"/>
              <w:rPr>
                <w:rFonts w:ascii="Arial" w:hAnsi="Arial" w:cs="Arial"/>
                <w:b/>
                <w:bCs/>
                <w:color w:val="231F20"/>
                <w:sz w:val="18"/>
                <w:szCs w:val="18"/>
                <w:lang w:eastAsia="es-ES"/>
              </w:rPr>
            </w:pPr>
            <w:r w:rsidRPr="00060CE8">
              <w:rPr>
                <w:rFonts w:ascii="Arial" w:hAnsi="Arial" w:cs="Arial"/>
                <w:b/>
                <w:bCs/>
                <w:color w:val="231F20"/>
                <w:sz w:val="18"/>
                <w:szCs w:val="18"/>
                <w:lang w:eastAsia="es-ES"/>
              </w:rPr>
              <w:t>,000</w:t>
            </w:r>
          </w:p>
        </w:tc>
      </w:tr>
    </w:tbl>
    <w:p w:rsidR="0022520E" w:rsidRPr="00AE3898" w:rsidRDefault="0022520E" w:rsidP="00A24266">
      <w:pPr>
        <w:autoSpaceDE w:val="0"/>
        <w:autoSpaceDN w:val="0"/>
        <w:adjustRightInd w:val="0"/>
        <w:spacing w:line="240" w:lineRule="auto"/>
        <w:jc w:val="center"/>
        <w:rPr>
          <w:rFonts w:ascii="Arial" w:hAnsi="Arial" w:cs="Arial"/>
        </w:rPr>
      </w:pPr>
    </w:p>
    <w:p w:rsidR="0022520E" w:rsidRPr="00AE3898" w:rsidRDefault="0022520E" w:rsidP="009F6E69">
      <w:pPr>
        <w:tabs>
          <w:tab w:val="center" w:pos="709"/>
        </w:tabs>
        <w:autoSpaceDE w:val="0"/>
        <w:autoSpaceDN w:val="0"/>
        <w:adjustRightInd w:val="0"/>
        <w:spacing w:line="240" w:lineRule="auto"/>
        <w:jc w:val="both"/>
        <w:rPr>
          <w:rFonts w:ascii="Arial" w:hAnsi="Arial" w:cs="Arial"/>
        </w:rPr>
      </w:pPr>
      <w:r w:rsidRPr="00AE3898">
        <w:rPr>
          <w:rFonts w:ascii="Arial" w:hAnsi="Arial" w:cs="Arial"/>
        </w:rPr>
        <w:lastRenderedPageBreak/>
        <w:t>Con la intención de conocer en qu</w:t>
      </w:r>
      <w:r>
        <w:rPr>
          <w:rFonts w:ascii="Arial" w:hAnsi="Arial" w:cs="Arial"/>
        </w:rPr>
        <w:t>é</w:t>
      </w:r>
      <w:r w:rsidRPr="00AE3898">
        <w:rPr>
          <w:rFonts w:ascii="Arial" w:hAnsi="Arial" w:cs="Arial"/>
        </w:rPr>
        <w:t xml:space="preserve"> medida las distintas evaluaciones de </w:t>
      </w:r>
      <w:r>
        <w:rPr>
          <w:rFonts w:ascii="Arial" w:hAnsi="Arial" w:cs="Arial"/>
        </w:rPr>
        <w:t xml:space="preserve">la </w:t>
      </w:r>
      <w:r w:rsidRPr="00AE3898">
        <w:rPr>
          <w:rFonts w:ascii="Arial" w:hAnsi="Arial" w:cs="Arial"/>
        </w:rPr>
        <w:t xml:space="preserve">calidad </w:t>
      </w:r>
      <w:r>
        <w:rPr>
          <w:rFonts w:ascii="Arial" w:hAnsi="Arial" w:cs="Arial"/>
        </w:rPr>
        <w:t xml:space="preserve">mejoran </w:t>
      </w:r>
      <w:r w:rsidRPr="00AE3898">
        <w:rPr>
          <w:rFonts w:ascii="Arial" w:hAnsi="Arial" w:cs="Arial"/>
        </w:rPr>
        <w:t>al realizar un uso más avanzado de un sitio Web, se utiliz</w:t>
      </w:r>
      <w:r>
        <w:rPr>
          <w:rFonts w:ascii="Arial" w:hAnsi="Arial" w:cs="Arial"/>
        </w:rPr>
        <w:t>ó</w:t>
      </w:r>
      <w:r w:rsidRPr="00AE3898">
        <w:rPr>
          <w:rFonts w:ascii="Arial" w:hAnsi="Arial" w:cs="Arial"/>
        </w:rPr>
        <w:t xml:space="preserve"> el procedimiento de comparación de medias ANOVA de un factor.</w:t>
      </w:r>
    </w:p>
    <w:p w:rsidR="0022520E" w:rsidRPr="00AE3898" w:rsidRDefault="0022520E" w:rsidP="009F6E69">
      <w:pPr>
        <w:tabs>
          <w:tab w:val="center" w:pos="709"/>
        </w:tabs>
        <w:autoSpaceDE w:val="0"/>
        <w:autoSpaceDN w:val="0"/>
        <w:adjustRightInd w:val="0"/>
        <w:spacing w:line="240" w:lineRule="auto"/>
        <w:jc w:val="both"/>
        <w:rPr>
          <w:rFonts w:ascii="Arial" w:hAnsi="Arial" w:cs="Arial"/>
        </w:rPr>
      </w:pPr>
      <w:r w:rsidRPr="00AE3898">
        <w:rPr>
          <w:rFonts w:ascii="Arial" w:hAnsi="Arial" w:cs="Arial"/>
        </w:rPr>
        <w:t>Para realizar este análisis se u</w:t>
      </w:r>
      <w:r>
        <w:rPr>
          <w:rFonts w:ascii="Arial" w:hAnsi="Arial" w:cs="Arial"/>
        </w:rPr>
        <w:t>saron</w:t>
      </w:r>
      <w:r w:rsidRPr="00AE3898">
        <w:rPr>
          <w:rFonts w:ascii="Arial" w:hAnsi="Arial" w:cs="Arial"/>
        </w:rPr>
        <w:t xml:space="preserve"> como variables dependientes las distintas dimensiones de calidad, incluida la calidad global</w:t>
      </w:r>
      <w:r>
        <w:rPr>
          <w:rFonts w:ascii="Arial" w:hAnsi="Arial" w:cs="Arial"/>
        </w:rPr>
        <w:t>,</w:t>
      </w:r>
      <w:r w:rsidRPr="00AE3898">
        <w:rPr>
          <w:rFonts w:ascii="Arial" w:hAnsi="Arial" w:cs="Arial"/>
        </w:rPr>
        <w:t xml:space="preserve"> y como factor (variable independiente) se utilizaron las categorías de usuarios (básicos y avanzados) medidas en relación con el tipo de servicios ofrecidos en el sito Web.</w:t>
      </w:r>
    </w:p>
    <w:p w:rsidR="0022520E" w:rsidRPr="00AE3898" w:rsidRDefault="0022520E" w:rsidP="009F6E69">
      <w:pPr>
        <w:autoSpaceDE w:val="0"/>
        <w:autoSpaceDN w:val="0"/>
        <w:adjustRightInd w:val="0"/>
        <w:spacing w:line="240" w:lineRule="auto"/>
        <w:jc w:val="both"/>
        <w:rPr>
          <w:rFonts w:ascii="Arial" w:hAnsi="Arial" w:cs="Arial"/>
        </w:rPr>
      </w:pPr>
      <w:r w:rsidRPr="00AE3898">
        <w:rPr>
          <w:rFonts w:ascii="Arial" w:hAnsi="Arial" w:cs="Arial"/>
        </w:rPr>
        <w:t xml:space="preserve">La significatividad de la prueba en relación con las dimensiones </w:t>
      </w:r>
      <w:r>
        <w:rPr>
          <w:rFonts w:ascii="Arial" w:hAnsi="Arial" w:cs="Arial"/>
        </w:rPr>
        <w:t xml:space="preserve">de </w:t>
      </w:r>
      <w:r w:rsidRPr="00AE3898">
        <w:rPr>
          <w:rFonts w:ascii="Arial" w:hAnsi="Arial" w:cs="Arial"/>
        </w:rPr>
        <w:t xml:space="preserve">calidad global, calidad del sistema y calidad del servicio permitió identificar diferencias en la evaluación de calidad de los sitios Web de las cooperativas agrarias </w:t>
      </w:r>
      <w:r>
        <w:rPr>
          <w:rFonts w:ascii="Arial" w:hAnsi="Arial" w:cs="Arial"/>
        </w:rPr>
        <w:t xml:space="preserve">en función de </w:t>
      </w:r>
      <w:r w:rsidRPr="00AE3898">
        <w:rPr>
          <w:rFonts w:ascii="Arial" w:hAnsi="Arial" w:cs="Arial"/>
        </w:rPr>
        <w:t xml:space="preserve">las categorías de usuarios. </w:t>
      </w:r>
    </w:p>
    <w:p w:rsidR="0022520E" w:rsidRDefault="0022520E" w:rsidP="009F6E69">
      <w:pPr>
        <w:autoSpaceDE w:val="0"/>
        <w:autoSpaceDN w:val="0"/>
        <w:adjustRightInd w:val="0"/>
        <w:spacing w:line="240" w:lineRule="auto"/>
        <w:jc w:val="both"/>
        <w:rPr>
          <w:rFonts w:ascii="Arial" w:hAnsi="Arial" w:cs="Arial"/>
        </w:rPr>
      </w:pPr>
      <w:r w:rsidRPr="00AE3898">
        <w:rPr>
          <w:rFonts w:ascii="Arial" w:hAnsi="Arial" w:cs="Arial"/>
        </w:rPr>
        <w:t xml:space="preserve">Con este análisis se confirma que existe una relación directa entre aquellas </w:t>
      </w:r>
      <w:r>
        <w:rPr>
          <w:rFonts w:ascii="Arial" w:hAnsi="Arial" w:cs="Arial"/>
        </w:rPr>
        <w:t xml:space="preserve">cooperativas </w:t>
      </w:r>
      <w:r w:rsidRPr="00AE3898">
        <w:rPr>
          <w:rFonts w:ascii="Arial" w:hAnsi="Arial" w:cs="Arial"/>
        </w:rPr>
        <w:t xml:space="preserve">que ofrecen </w:t>
      </w:r>
      <w:r>
        <w:rPr>
          <w:rFonts w:ascii="Arial" w:hAnsi="Arial" w:cs="Arial"/>
        </w:rPr>
        <w:t xml:space="preserve">en sus sitios Web </w:t>
      </w:r>
      <w:r w:rsidRPr="00AE3898">
        <w:rPr>
          <w:rFonts w:ascii="Arial" w:hAnsi="Arial" w:cs="Arial"/>
        </w:rPr>
        <w:t>servicios de carácter relacional y/o transaccional (usuarios avanzados) y la calidad del sitio</w:t>
      </w:r>
      <w:r>
        <w:rPr>
          <w:rFonts w:ascii="Arial" w:hAnsi="Arial" w:cs="Arial"/>
        </w:rPr>
        <w:t>, tanto la global como la calidad del sistema y del servicio</w:t>
      </w:r>
      <w:r w:rsidRPr="00AE3898">
        <w:rPr>
          <w:rFonts w:ascii="Arial" w:hAnsi="Arial" w:cs="Arial"/>
        </w:rPr>
        <w:t xml:space="preserve">. </w:t>
      </w:r>
      <w:r>
        <w:rPr>
          <w:rFonts w:ascii="Arial" w:hAnsi="Arial" w:cs="Arial"/>
        </w:rPr>
        <w:t>Sin embargo, n</w:t>
      </w:r>
      <w:r w:rsidRPr="00AE3898">
        <w:rPr>
          <w:rFonts w:ascii="Arial" w:hAnsi="Arial" w:cs="Arial"/>
        </w:rPr>
        <w:t>o se ha apreciado indicios sobre el efecto del nivel de usuario sobre la calidad de la información.</w:t>
      </w:r>
    </w:p>
    <w:p w:rsidR="0022520E" w:rsidRPr="00E15DB5" w:rsidRDefault="0022520E" w:rsidP="00E15DB5">
      <w:pPr>
        <w:pStyle w:val="Epgrafe"/>
        <w:rPr>
          <w:rFonts w:ascii="Arial" w:hAnsi="Arial" w:cs="Arial"/>
        </w:rPr>
      </w:pPr>
      <w:r w:rsidRPr="00E15DB5">
        <w:rPr>
          <w:rFonts w:ascii="Arial" w:hAnsi="Arial" w:cs="Arial"/>
        </w:rPr>
        <w:t xml:space="preserve">Tabla </w:t>
      </w:r>
      <w:r w:rsidR="00E65E48" w:rsidRPr="00E15DB5">
        <w:rPr>
          <w:rFonts w:ascii="Arial" w:hAnsi="Arial" w:cs="Arial"/>
        </w:rPr>
        <w:fldChar w:fldCharType="begin"/>
      </w:r>
      <w:r w:rsidRPr="00E15DB5">
        <w:rPr>
          <w:rFonts w:ascii="Arial" w:hAnsi="Arial" w:cs="Arial"/>
        </w:rPr>
        <w:instrText xml:space="preserve"> SEQ Tabla \* ARABIC </w:instrText>
      </w:r>
      <w:r w:rsidR="00E65E48" w:rsidRPr="00E15DB5">
        <w:rPr>
          <w:rFonts w:ascii="Arial" w:hAnsi="Arial" w:cs="Arial"/>
        </w:rPr>
        <w:fldChar w:fldCharType="separate"/>
      </w:r>
      <w:r w:rsidR="00130159">
        <w:rPr>
          <w:rFonts w:ascii="Arial" w:hAnsi="Arial" w:cs="Arial"/>
          <w:noProof/>
        </w:rPr>
        <w:t>6</w:t>
      </w:r>
      <w:r w:rsidR="00E65E48" w:rsidRPr="00E15DB5">
        <w:rPr>
          <w:rFonts w:ascii="Arial" w:hAnsi="Arial" w:cs="Arial"/>
        </w:rPr>
        <w:fldChar w:fldCharType="end"/>
      </w:r>
      <w:r w:rsidRPr="00E15DB5">
        <w:rPr>
          <w:rFonts w:ascii="Arial" w:hAnsi="Arial" w:cs="Arial"/>
        </w:rPr>
        <w:t xml:space="preserve">. ANOVA </w:t>
      </w:r>
      <w:r>
        <w:rPr>
          <w:rFonts w:ascii="Arial" w:hAnsi="Arial" w:cs="Arial"/>
        </w:rPr>
        <w:t xml:space="preserve">con el </w:t>
      </w:r>
      <w:r w:rsidRPr="00E15DB5">
        <w:rPr>
          <w:rFonts w:ascii="Arial" w:hAnsi="Arial" w:cs="Arial"/>
        </w:rPr>
        <w:t>nivel de uso</w:t>
      </w:r>
    </w:p>
    <w:tbl>
      <w:tblPr>
        <w:tblW w:w="5000" w:type="pct"/>
        <w:tblInd w:w="2" w:type="dxa"/>
        <w:tblBorders>
          <w:top w:val="single" w:sz="8" w:space="0" w:color="9BBB59"/>
          <w:bottom w:val="single" w:sz="8" w:space="0" w:color="9BBB59"/>
        </w:tblBorders>
        <w:tblLook w:val="00A0" w:firstRow="1" w:lastRow="0" w:firstColumn="1" w:lastColumn="0" w:noHBand="0" w:noVBand="0"/>
      </w:tblPr>
      <w:tblGrid>
        <w:gridCol w:w="2458"/>
        <w:gridCol w:w="2199"/>
        <w:gridCol w:w="2198"/>
        <w:gridCol w:w="1866"/>
      </w:tblGrid>
      <w:tr w:rsidR="0022520E" w:rsidRPr="00B77B70" w:rsidTr="00C8197E">
        <w:trPr>
          <w:trHeight w:val="454"/>
        </w:trPr>
        <w:tc>
          <w:tcPr>
            <w:tcW w:w="1409" w:type="pct"/>
            <w:tcBorders>
              <w:top w:val="single" w:sz="8" w:space="0" w:color="9BBB59"/>
              <w:left w:val="nil"/>
              <w:bottom w:val="single" w:sz="8" w:space="0" w:color="9BBB59"/>
              <w:right w:val="nil"/>
            </w:tcBorders>
            <w:vAlign w:val="center"/>
          </w:tcPr>
          <w:p w:rsidR="0022520E" w:rsidRPr="003E265A" w:rsidRDefault="0022520E" w:rsidP="003076EB">
            <w:pPr>
              <w:pStyle w:val="Sinespaciado"/>
              <w:jc w:val="center"/>
              <w:rPr>
                <w:rFonts w:ascii="Arial" w:hAnsi="Arial" w:cs="Arial"/>
                <w:b/>
                <w:bCs/>
                <w:sz w:val="20"/>
                <w:szCs w:val="20"/>
              </w:rPr>
            </w:pPr>
            <w:r w:rsidRPr="003E265A">
              <w:rPr>
                <w:rFonts w:ascii="Arial" w:hAnsi="Arial" w:cs="Arial"/>
                <w:b/>
                <w:bCs/>
                <w:sz w:val="20"/>
                <w:szCs w:val="20"/>
              </w:rPr>
              <w:t>Dimensión</w:t>
            </w:r>
          </w:p>
        </w:tc>
        <w:tc>
          <w:tcPr>
            <w:tcW w:w="1261" w:type="pct"/>
            <w:tcBorders>
              <w:top w:val="single" w:sz="8" w:space="0" w:color="9BBB59"/>
              <w:left w:val="nil"/>
              <w:bottom w:val="single" w:sz="8" w:space="0" w:color="9BBB59"/>
              <w:right w:val="nil"/>
            </w:tcBorders>
            <w:vAlign w:val="center"/>
          </w:tcPr>
          <w:p w:rsidR="0022520E" w:rsidRPr="003E265A" w:rsidRDefault="0022520E" w:rsidP="003076EB">
            <w:pPr>
              <w:pStyle w:val="Sinespaciado"/>
              <w:jc w:val="center"/>
              <w:rPr>
                <w:rFonts w:ascii="Arial" w:hAnsi="Arial" w:cs="Arial"/>
                <w:b/>
                <w:bCs/>
                <w:sz w:val="20"/>
                <w:szCs w:val="20"/>
              </w:rPr>
            </w:pPr>
            <w:r w:rsidRPr="003E265A">
              <w:rPr>
                <w:rFonts w:ascii="Arial" w:hAnsi="Arial" w:cs="Arial"/>
                <w:b/>
                <w:bCs/>
                <w:sz w:val="20"/>
                <w:szCs w:val="20"/>
              </w:rPr>
              <w:t>Uso básico</w:t>
            </w:r>
          </w:p>
          <w:p w:rsidR="0022520E" w:rsidRPr="003E265A" w:rsidRDefault="0022520E" w:rsidP="003076EB">
            <w:pPr>
              <w:pStyle w:val="Sinespaciado"/>
              <w:jc w:val="center"/>
              <w:rPr>
                <w:rFonts w:ascii="Arial" w:hAnsi="Arial" w:cs="Arial"/>
                <w:b/>
                <w:bCs/>
                <w:sz w:val="20"/>
                <w:szCs w:val="20"/>
              </w:rPr>
            </w:pPr>
            <w:r w:rsidRPr="003E265A">
              <w:rPr>
                <w:rFonts w:ascii="Arial" w:hAnsi="Arial" w:cs="Arial"/>
                <w:b/>
                <w:bCs/>
                <w:sz w:val="20"/>
                <w:szCs w:val="20"/>
              </w:rPr>
              <w:t>(media)</w:t>
            </w:r>
          </w:p>
        </w:tc>
        <w:tc>
          <w:tcPr>
            <w:tcW w:w="1260" w:type="pct"/>
            <w:tcBorders>
              <w:top w:val="single" w:sz="8" w:space="0" w:color="9BBB59"/>
              <w:left w:val="nil"/>
              <w:bottom w:val="single" w:sz="8" w:space="0" w:color="9BBB59"/>
              <w:right w:val="nil"/>
            </w:tcBorders>
            <w:vAlign w:val="center"/>
          </w:tcPr>
          <w:p w:rsidR="0022520E" w:rsidRPr="003E265A" w:rsidRDefault="0022520E" w:rsidP="003076EB">
            <w:pPr>
              <w:pStyle w:val="Sinespaciado"/>
              <w:jc w:val="center"/>
              <w:rPr>
                <w:rFonts w:ascii="Arial" w:hAnsi="Arial" w:cs="Arial"/>
                <w:b/>
                <w:bCs/>
                <w:sz w:val="20"/>
                <w:szCs w:val="20"/>
              </w:rPr>
            </w:pPr>
            <w:r w:rsidRPr="003E265A">
              <w:rPr>
                <w:rFonts w:ascii="Arial" w:hAnsi="Arial" w:cs="Arial"/>
                <w:b/>
                <w:bCs/>
                <w:sz w:val="20"/>
                <w:szCs w:val="20"/>
              </w:rPr>
              <w:t>Uso avanzado</w:t>
            </w:r>
          </w:p>
          <w:p w:rsidR="0022520E" w:rsidRPr="003E265A" w:rsidRDefault="0022520E" w:rsidP="003076EB">
            <w:pPr>
              <w:pStyle w:val="Sinespaciado"/>
              <w:jc w:val="center"/>
              <w:rPr>
                <w:rFonts w:ascii="Arial" w:hAnsi="Arial" w:cs="Arial"/>
                <w:b/>
                <w:bCs/>
                <w:sz w:val="20"/>
                <w:szCs w:val="20"/>
              </w:rPr>
            </w:pPr>
            <w:r w:rsidRPr="003E265A">
              <w:rPr>
                <w:rFonts w:ascii="Arial" w:hAnsi="Arial" w:cs="Arial"/>
                <w:b/>
                <w:bCs/>
                <w:sz w:val="20"/>
                <w:szCs w:val="20"/>
              </w:rPr>
              <w:t>(media)</w:t>
            </w:r>
          </w:p>
        </w:tc>
        <w:tc>
          <w:tcPr>
            <w:tcW w:w="1071" w:type="pct"/>
            <w:tcBorders>
              <w:top w:val="single" w:sz="8" w:space="0" w:color="9BBB59"/>
              <w:left w:val="nil"/>
              <w:bottom w:val="single" w:sz="8" w:space="0" w:color="9BBB59"/>
              <w:right w:val="nil"/>
            </w:tcBorders>
            <w:vAlign w:val="center"/>
          </w:tcPr>
          <w:p w:rsidR="0022520E" w:rsidRPr="003E265A" w:rsidRDefault="0022520E" w:rsidP="003076EB">
            <w:pPr>
              <w:pStyle w:val="Sinespaciado"/>
              <w:jc w:val="center"/>
              <w:rPr>
                <w:rFonts w:ascii="Arial" w:hAnsi="Arial" w:cs="Arial"/>
                <w:b/>
                <w:bCs/>
                <w:sz w:val="20"/>
                <w:szCs w:val="20"/>
              </w:rPr>
            </w:pPr>
            <w:r w:rsidRPr="003E265A">
              <w:rPr>
                <w:rFonts w:ascii="Arial" w:hAnsi="Arial" w:cs="Arial"/>
                <w:b/>
                <w:bCs/>
                <w:sz w:val="20"/>
                <w:szCs w:val="20"/>
              </w:rPr>
              <w:t>Sig.</w:t>
            </w:r>
          </w:p>
        </w:tc>
      </w:tr>
      <w:tr w:rsidR="0022520E" w:rsidRPr="00B77B70" w:rsidTr="00C8197E">
        <w:trPr>
          <w:trHeight w:val="454"/>
        </w:trPr>
        <w:tc>
          <w:tcPr>
            <w:tcW w:w="1409" w:type="pct"/>
            <w:tcBorders>
              <w:top w:val="single" w:sz="8" w:space="0" w:color="9BBB59"/>
              <w:left w:val="nil"/>
              <w:bottom w:val="nil"/>
              <w:right w:val="nil"/>
            </w:tcBorders>
            <w:shd w:val="clear" w:color="auto" w:fill="FFFFFF"/>
            <w:vAlign w:val="center"/>
          </w:tcPr>
          <w:p w:rsidR="0022520E" w:rsidRPr="00C8197E" w:rsidRDefault="0022520E" w:rsidP="00C8197E">
            <w:pPr>
              <w:spacing w:after="120" w:line="240" w:lineRule="auto"/>
              <w:jc w:val="center"/>
              <w:rPr>
                <w:rFonts w:ascii="Arial" w:hAnsi="Arial" w:cs="Arial"/>
                <w:sz w:val="18"/>
                <w:szCs w:val="18"/>
              </w:rPr>
            </w:pPr>
            <w:r w:rsidRPr="00C8197E">
              <w:rPr>
                <w:rFonts w:ascii="Arial" w:hAnsi="Arial" w:cs="Arial"/>
                <w:sz w:val="18"/>
                <w:szCs w:val="18"/>
              </w:rPr>
              <w:t>Calidad del sistema</w:t>
            </w:r>
          </w:p>
        </w:tc>
        <w:tc>
          <w:tcPr>
            <w:tcW w:w="1261" w:type="pct"/>
            <w:tcBorders>
              <w:top w:val="single" w:sz="8" w:space="0" w:color="9BBB59"/>
              <w:left w:val="nil"/>
              <w:bottom w:val="nil"/>
              <w:right w:val="nil"/>
            </w:tcBorders>
            <w:shd w:val="clear" w:color="auto" w:fill="FFFFFF"/>
            <w:vAlign w:val="center"/>
          </w:tcPr>
          <w:p w:rsidR="0022520E" w:rsidRPr="00C8197E" w:rsidRDefault="0022520E" w:rsidP="00C8197E">
            <w:pPr>
              <w:spacing w:after="120" w:line="240" w:lineRule="auto"/>
              <w:jc w:val="center"/>
              <w:rPr>
                <w:rFonts w:ascii="Arial" w:hAnsi="Arial" w:cs="Arial"/>
                <w:sz w:val="18"/>
                <w:szCs w:val="18"/>
              </w:rPr>
            </w:pPr>
            <w:r w:rsidRPr="00C8197E">
              <w:rPr>
                <w:rFonts w:ascii="Arial" w:hAnsi="Arial" w:cs="Arial"/>
                <w:sz w:val="18"/>
                <w:szCs w:val="18"/>
              </w:rPr>
              <w:t>3,6071</w:t>
            </w:r>
          </w:p>
        </w:tc>
        <w:tc>
          <w:tcPr>
            <w:tcW w:w="1260" w:type="pct"/>
            <w:tcBorders>
              <w:top w:val="single" w:sz="8" w:space="0" w:color="9BBB59"/>
              <w:left w:val="nil"/>
              <w:bottom w:val="nil"/>
              <w:right w:val="nil"/>
            </w:tcBorders>
            <w:shd w:val="clear" w:color="auto" w:fill="FFFFFF"/>
            <w:vAlign w:val="center"/>
          </w:tcPr>
          <w:p w:rsidR="0022520E" w:rsidRPr="00C8197E" w:rsidRDefault="0022520E" w:rsidP="00C8197E">
            <w:pPr>
              <w:spacing w:after="120" w:line="240" w:lineRule="auto"/>
              <w:jc w:val="center"/>
              <w:rPr>
                <w:rFonts w:ascii="Arial" w:hAnsi="Arial" w:cs="Arial"/>
                <w:sz w:val="18"/>
                <w:szCs w:val="18"/>
              </w:rPr>
            </w:pPr>
            <w:r w:rsidRPr="00C8197E">
              <w:rPr>
                <w:rFonts w:ascii="Arial" w:hAnsi="Arial" w:cs="Arial"/>
                <w:sz w:val="18"/>
                <w:szCs w:val="18"/>
              </w:rPr>
              <w:t>4,9286</w:t>
            </w:r>
          </w:p>
        </w:tc>
        <w:tc>
          <w:tcPr>
            <w:tcW w:w="1071" w:type="pct"/>
            <w:tcBorders>
              <w:top w:val="single" w:sz="8" w:space="0" w:color="9BBB59"/>
              <w:left w:val="nil"/>
              <w:bottom w:val="nil"/>
              <w:right w:val="nil"/>
            </w:tcBorders>
            <w:shd w:val="clear" w:color="auto" w:fill="FFFFFF"/>
            <w:vAlign w:val="center"/>
          </w:tcPr>
          <w:p w:rsidR="0022520E" w:rsidRPr="00C8197E" w:rsidRDefault="0022520E" w:rsidP="00C8197E">
            <w:pPr>
              <w:spacing w:after="120" w:line="240" w:lineRule="auto"/>
              <w:jc w:val="center"/>
              <w:rPr>
                <w:rFonts w:ascii="Arial" w:hAnsi="Arial" w:cs="Arial"/>
                <w:sz w:val="18"/>
                <w:szCs w:val="18"/>
              </w:rPr>
            </w:pPr>
            <w:r w:rsidRPr="00C8197E">
              <w:rPr>
                <w:rFonts w:ascii="Arial" w:hAnsi="Arial" w:cs="Arial"/>
                <w:sz w:val="18"/>
                <w:szCs w:val="18"/>
              </w:rPr>
              <w:t>,000</w:t>
            </w:r>
          </w:p>
        </w:tc>
      </w:tr>
      <w:tr w:rsidR="0022520E" w:rsidRPr="00B77B70" w:rsidTr="00C8197E">
        <w:trPr>
          <w:trHeight w:val="454"/>
        </w:trPr>
        <w:tc>
          <w:tcPr>
            <w:tcW w:w="1409" w:type="pct"/>
            <w:tcBorders>
              <w:top w:val="nil"/>
              <w:bottom w:val="nil"/>
            </w:tcBorders>
            <w:shd w:val="clear" w:color="auto" w:fill="FFFFFF"/>
            <w:vAlign w:val="center"/>
          </w:tcPr>
          <w:p w:rsidR="0022520E" w:rsidRPr="003E265A" w:rsidRDefault="0022520E" w:rsidP="00C8197E">
            <w:pPr>
              <w:spacing w:after="120" w:line="240" w:lineRule="auto"/>
              <w:jc w:val="center"/>
              <w:rPr>
                <w:rFonts w:ascii="Arial" w:hAnsi="Arial" w:cs="Arial"/>
                <w:b/>
                <w:bCs/>
                <w:sz w:val="18"/>
                <w:szCs w:val="18"/>
              </w:rPr>
            </w:pPr>
            <w:r w:rsidRPr="003E265A">
              <w:rPr>
                <w:rFonts w:ascii="Arial" w:hAnsi="Arial" w:cs="Arial"/>
                <w:sz w:val="18"/>
                <w:szCs w:val="18"/>
              </w:rPr>
              <w:t>Calidad de la Información</w:t>
            </w:r>
          </w:p>
        </w:tc>
        <w:tc>
          <w:tcPr>
            <w:tcW w:w="1261" w:type="pct"/>
            <w:tcBorders>
              <w:top w:val="nil"/>
              <w:bottom w:val="nil"/>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4,2232</w:t>
            </w:r>
          </w:p>
        </w:tc>
        <w:tc>
          <w:tcPr>
            <w:tcW w:w="1260" w:type="pct"/>
            <w:tcBorders>
              <w:top w:val="nil"/>
              <w:bottom w:val="nil"/>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4,8571</w:t>
            </w:r>
          </w:p>
        </w:tc>
        <w:tc>
          <w:tcPr>
            <w:tcW w:w="1071" w:type="pct"/>
            <w:tcBorders>
              <w:top w:val="nil"/>
              <w:bottom w:val="nil"/>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0,53</w:t>
            </w:r>
          </w:p>
        </w:tc>
      </w:tr>
      <w:tr w:rsidR="0022520E" w:rsidRPr="00B77B70" w:rsidTr="00C8197E">
        <w:trPr>
          <w:trHeight w:val="454"/>
        </w:trPr>
        <w:tc>
          <w:tcPr>
            <w:tcW w:w="1409" w:type="pct"/>
            <w:tcBorders>
              <w:top w:val="nil"/>
              <w:left w:val="nil"/>
              <w:bottom w:val="nil"/>
              <w:right w:val="nil"/>
            </w:tcBorders>
            <w:shd w:val="clear" w:color="auto" w:fill="FFFFFF"/>
            <w:vAlign w:val="center"/>
          </w:tcPr>
          <w:p w:rsidR="0022520E" w:rsidRPr="003E265A" w:rsidRDefault="0022520E" w:rsidP="00C8197E">
            <w:pPr>
              <w:spacing w:after="120" w:line="240" w:lineRule="auto"/>
              <w:jc w:val="center"/>
              <w:rPr>
                <w:rFonts w:ascii="Arial" w:hAnsi="Arial" w:cs="Arial"/>
                <w:b/>
                <w:bCs/>
                <w:sz w:val="18"/>
                <w:szCs w:val="18"/>
              </w:rPr>
            </w:pPr>
            <w:r w:rsidRPr="003E265A">
              <w:rPr>
                <w:rFonts w:ascii="Arial" w:hAnsi="Arial" w:cs="Arial"/>
                <w:b/>
                <w:bCs/>
                <w:sz w:val="18"/>
                <w:szCs w:val="18"/>
              </w:rPr>
              <w:t>Calidad del servicio</w:t>
            </w:r>
          </w:p>
        </w:tc>
        <w:tc>
          <w:tcPr>
            <w:tcW w:w="1261" w:type="pct"/>
            <w:tcBorders>
              <w:top w:val="nil"/>
              <w:left w:val="nil"/>
              <w:bottom w:val="nil"/>
              <w:right w:val="nil"/>
            </w:tcBorders>
            <w:shd w:val="clear" w:color="auto" w:fill="FFFFFF"/>
            <w:vAlign w:val="center"/>
          </w:tcPr>
          <w:p w:rsidR="0022520E" w:rsidRPr="003E265A" w:rsidRDefault="0022520E" w:rsidP="00C8197E">
            <w:pPr>
              <w:spacing w:after="120" w:line="240" w:lineRule="auto"/>
              <w:jc w:val="center"/>
              <w:rPr>
                <w:rFonts w:ascii="Arial" w:hAnsi="Arial" w:cs="Arial"/>
                <w:b/>
                <w:bCs/>
                <w:sz w:val="18"/>
                <w:szCs w:val="18"/>
              </w:rPr>
            </w:pPr>
            <w:r w:rsidRPr="003E265A">
              <w:rPr>
                <w:rFonts w:ascii="Arial" w:hAnsi="Arial" w:cs="Arial"/>
                <w:b/>
                <w:bCs/>
                <w:sz w:val="18"/>
                <w:szCs w:val="18"/>
              </w:rPr>
              <w:t>3,0357</w:t>
            </w:r>
          </w:p>
        </w:tc>
        <w:tc>
          <w:tcPr>
            <w:tcW w:w="1260" w:type="pct"/>
            <w:tcBorders>
              <w:top w:val="nil"/>
              <w:left w:val="nil"/>
              <w:bottom w:val="nil"/>
              <w:right w:val="nil"/>
            </w:tcBorders>
            <w:shd w:val="clear" w:color="auto" w:fill="FFFFFF"/>
            <w:vAlign w:val="center"/>
          </w:tcPr>
          <w:p w:rsidR="0022520E" w:rsidRPr="003E265A" w:rsidRDefault="0022520E" w:rsidP="00C8197E">
            <w:pPr>
              <w:spacing w:after="120" w:line="240" w:lineRule="auto"/>
              <w:jc w:val="center"/>
              <w:rPr>
                <w:rFonts w:ascii="Arial" w:hAnsi="Arial" w:cs="Arial"/>
                <w:b/>
                <w:bCs/>
                <w:sz w:val="18"/>
                <w:szCs w:val="18"/>
              </w:rPr>
            </w:pPr>
            <w:r w:rsidRPr="003E265A">
              <w:rPr>
                <w:rFonts w:ascii="Arial" w:hAnsi="Arial" w:cs="Arial"/>
                <w:b/>
                <w:bCs/>
                <w:sz w:val="18"/>
                <w:szCs w:val="18"/>
              </w:rPr>
              <w:t>4,0536</w:t>
            </w:r>
          </w:p>
        </w:tc>
        <w:tc>
          <w:tcPr>
            <w:tcW w:w="1071" w:type="pct"/>
            <w:tcBorders>
              <w:top w:val="nil"/>
              <w:left w:val="nil"/>
              <w:bottom w:val="nil"/>
              <w:right w:val="nil"/>
            </w:tcBorders>
            <w:shd w:val="clear" w:color="auto" w:fill="FFFFFF"/>
            <w:vAlign w:val="center"/>
          </w:tcPr>
          <w:p w:rsidR="0022520E" w:rsidRPr="003E265A" w:rsidRDefault="0022520E" w:rsidP="00C8197E">
            <w:pPr>
              <w:spacing w:after="120" w:line="240" w:lineRule="auto"/>
              <w:jc w:val="center"/>
              <w:rPr>
                <w:rFonts w:ascii="Arial" w:hAnsi="Arial" w:cs="Arial"/>
                <w:b/>
                <w:bCs/>
                <w:sz w:val="18"/>
                <w:szCs w:val="18"/>
              </w:rPr>
            </w:pPr>
            <w:r w:rsidRPr="003E265A">
              <w:rPr>
                <w:rFonts w:ascii="Arial" w:hAnsi="Arial" w:cs="Arial"/>
                <w:b/>
                <w:bCs/>
                <w:sz w:val="18"/>
                <w:szCs w:val="18"/>
              </w:rPr>
              <w:t>,003</w:t>
            </w:r>
          </w:p>
        </w:tc>
      </w:tr>
      <w:tr w:rsidR="0022520E" w:rsidRPr="00B77B70" w:rsidTr="00C8197E">
        <w:trPr>
          <w:trHeight w:val="454"/>
        </w:trPr>
        <w:tc>
          <w:tcPr>
            <w:tcW w:w="1409" w:type="pct"/>
            <w:tcBorders>
              <w:top w:val="nil"/>
              <w:bottom w:val="single" w:sz="8" w:space="0" w:color="9BBB59"/>
            </w:tcBorders>
            <w:shd w:val="clear" w:color="auto" w:fill="FFFFFF"/>
            <w:vAlign w:val="center"/>
          </w:tcPr>
          <w:p w:rsidR="0022520E" w:rsidRPr="003E265A" w:rsidRDefault="0022520E" w:rsidP="00C8197E">
            <w:pPr>
              <w:spacing w:after="120" w:line="240" w:lineRule="auto"/>
              <w:jc w:val="center"/>
              <w:rPr>
                <w:rFonts w:ascii="Arial" w:hAnsi="Arial" w:cs="Arial"/>
                <w:b/>
                <w:bCs/>
                <w:sz w:val="18"/>
                <w:szCs w:val="18"/>
              </w:rPr>
            </w:pPr>
            <w:r w:rsidRPr="003E265A">
              <w:rPr>
                <w:rFonts w:ascii="Arial" w:hAnsi="Arial" w:cs="Arial"/>
                <w:b/>
                <w:bCs/>
                <w:sz w:val="18"/>
                <w:szCs w:val="18"/>
              </w:rPr>
              <w:t xml:space="preserve">Calidad </w:t>
            </w:r>
            <w:r>
              <w:rPr>
                <w:rFonts w:ascii="Arial" w:hAnsi="Arial" w:cs="Arial"/>
                <w:b/>
                <w:bCs/>
                <w:sz w:val="18"/>
                <w:szCs w:val="18"/>
              </w:rPr>
              <w:t>g</w:t>
            </w:r>
            <w:r w:rsidRPr="003E265A">
              <w:rPr>
                <w:rFonts w:ascii="Arial" w:hAnsi="Arial" w:cs="Arial"/>
                <w:b/>
                <w:bCs/>
                <w:sz w:val="18"/>
                <w:szCs w:val="18"/>
              </w:rPr>
              <w:t>lobal</w:t>
            </w:r>
          </w:p>
        </w:tc>
        <w:tc>
          <w:tcPr>
            <w:tcW w:w="1261" w:type="pct"/>
            <w:tcBorders>
              <w:top w:val="nil"/>
              <w:bottom w:val="single" w:sz="8" w:space="0" w:color="9BBB59"/>
            </w:tcBorders>
            <w:shd w:val="clear" w:color="auto" w:fill="FFFFFF"/>
            <w:vAlign w:val="center"/>
          </w:tcPr>
          <w:p w:rsidR="0022520E" w:rsidRPr="003E265A" w:rsidRDefault="0022520E" w:rsidP="00C8197E">
            <w:pPr>
              <w:spacing w:after="120" w:line="240" w:lineRule="auto"/>
              <w:jc w:val="center"/>
              <w:rPr>
                <w:rFonts w:ascii="Arial" w:hAnsi="Arial" w:cs="Arial"/>
                <w:b/>
                <w:bCs/>
                <w:sz w:val="18"/>
                <w:szCs w:val="18"/>
              </w:rPr>
            </w:pPr>
            <w:r w:rsidRPr="003E265A">
              <w:rPr>
                <w:rFonts w:ascii="Arial" w:hAnsi="Arial" w:cs="Arial"/>
                <w:b/>
                <w:bCs/>
                <w:sz w:val="18"/>
                <w:szCs w:val="18"/>
              </w:rPr>
              <w:t>3,6220</w:t>
            </w:r>
          </w:p>
        </w:tc>
        <w:tc>
          <w:tcPr>
            <w:tcW w:w="1260" w:type="pct"/>
            <w:tcBorders>
              <w:top w:val="nil"/>
              <w:bottom w:val="single" w:sz="8" w:space="0" w:color="9BBB59"/>
            </w:tcBorders>
            <w:shd w:val="clear" w:color="auto" w:fill="FFFFFF"/>
            <w:vAlign w:val="center"/>
          </w:tcPr>
          <w:p w:rsidR="0022520E" w:rsidRPr="003E265A" w:rsidRDefault="0022520E" w:rsidP="00C8197E">
            <w:pPr>
              <w:spacing w:after="120" w:line="240" w:lineRule="auto"/>
              <w:jc w:val="center"/>
              <w:rPr>
                <w:rFonts w:ascii="Arial" w:hAnsi="Arial" w:cs="Arial"/>
                <w:b/>
                <w:bCs/>
                <w:sz w:val="18"/>
                <w:szCs w:val="18"/>
              </w:rPr>
            </w:pPr>
            <w:r w:rsidRPr="003E265A">
              <w:rPr>
                <w:rFonts w:ascii="Arial" w:hAnsi="Arial" w:cs="Arial"/>
                <w:b/>
                <w:bCs/>
                <w:sz w:val="18"/>
                <w:szCs w:val="18"/>
              </w:rPr>
              <w:t>4,6131</w:t>
            </w:r>
          </w:p>
        </w:tc>
        <w:tc>
          <w:tcPr>
            <w:tcW w:w="1071" w:type="pct"/>
            <w:tcBorders>
              <w:top w:val="nil"/>
              <w:bottom w:val="single" w:sz="8" w:space="0" w:color="9BBB59"/>
            </w:tcBorders>
            <w:shd w:val="clear" w:color="auto" w:fill="FFFFFF"/>
            <w:vAlign w:val="center"/>
          </w:tcPr>
          <w:p w:rsidR="0022520E" w:rsidRPr="003E265A" w:rsidRDefault="0022520E" w:rsidP="00C8197E">
            <w:pPr>
              <w:spacing w:after="120" w:line="240" w:lineRule="auto"/>
              <w:jc w:val="center"/>
              <w:rPr>
                <w:rFonts w:ascii="Arial" w:hAnsi="Arial" w:cs="Arial"/>
                <w:b/>
                <w:bCs/>
                <w:sz w:val="18"/>
                <w:szCs w:val="18"/>
              </w:rPr>
            </w:pPr>
            <w:r w:rsidRPr="003E265A">
              <w:rPr>
                <w:rFonts w:ascii="Arial" w:hAnsi="Arial" w:cs="Arial"/>
                <w:b/>
                <w:bCs/>
                <w:sz w:val="18"/>
                <w:szCs w:val="18"/>
              </w:rPr>
              <w:t>,001</w:t>
            </w:r>
          </w:p>
        </w:tc>
      </w:tr>
    </w:tbl>
    <w:p w:rsidR="0022520E" w:rsidRDefault="0022520E" w:rsidP="00F9384F">
      <w:pPr>
        <w:autoSpaceDE w:val="0"/>
        <w:autoSpaceDN w:val="0"/>
        <w:adjustRightInd w:val="0"/>
        <w:spacing w:line="240" w:lineRule="auto"/>
        <w:jc w:val="center"/>
        <w:rPr>
          <w:rFonts w:ascii="Arial" w:hAnsi="Arial" w:cs="Arial"/>
        </w:rPr>
      </w:pPr>
    </w:p>
    <w:p w:rsidR="0022520E" w:rsidRDefault="0022520E" w:rsidP="00F9384F">
      <w:pPr>
        <w:autoSpaceDE w:val="0"/>
        <w:autoSpaceDN w:val="0"/>
        <w:adjustRightInd w:val="0"/>
        <w:spacing w:line="240" w:lineRule="auto"/>
        <w:jc w:val="both"/>
        <w:rPr>
          <w:rFonts w:ascii="Arial" w:hAnsi="Arial" w:cs="Arial"/>
        </w:rPr>
      </w:pPr>
      <w:r>
        <w:rPr>
          <w:rFonts w:ascii="Arial" w:hAnsi="Arial" w:cs="Arial"/>
        </w:rPr>
        <w:t>Por otra parte, a</w:t>
      </w:r>
      <w:r w:rsidRPr="00AE3898">
        <w:rPr>
          <w:rFonts w:ascii="Arial" w:hAnsi="Arial" w:cs="Arial"/>
        </w:rPr>
        <w:t>l calcular el procedimiento ANOVA</w:t>
      </w:r>
      <w:r>
        <w:rPr>
          <w:rFonts w:ascii="Arial" w:hAnsi="Arial" w:cs="Arial"/>
        </w:rPr>
        <w:t>,</w:t>
      </w:r>
      <w:r w:rsidRPr="00AE3898">
        <w:rPr>
          <w:rFonts w:ascii="Arial" w:hAnsi="Arial" w:cs="Arial"/>
        </w:rPr>
        <w:t xml:space="preserve"> teniendo como factor de diferenciación el tamaño de las empresas, no se identificaron diferencias significativas en las valoraciones. Por lo tanto, el tamaño no puede considerarse un factor determinante de la calidad de los sitios Web de las cooperativas agrarias.</w:t>
      </w:r>
    </w:p>
    <w:p w:rsidR="0022520E" w:rsidRPr="00E15DB5" w:rsidRDefault="0022520E" w:rsidP="007C6DC9">
      <w:pPr>
        <w:pStyle w:val="Epgrafe"/>
        <w:rPr>
          <w:rFonts w:ascii="Arial" w:hAnsi="Arial" w:cs="Arial"/>
        </w:rPr>
      </w:pPr>
      <w:r w:rsidRPr="00E15DB5">
        <w:rPr>
          <w:rFonts w:ascii="Arial" w:hAnsi="Arial" w:cs="Arial"/>
        </w:rPr>
        <w:t xml:space="preserve">Tabla </w:t>
      </w:r>
      <w:r w:rsidR="00E65E48" w:rsidRPr="00E15DB5">
        <w:rPr>
          <w:rFonts w:ascii="Arial" w:hAnsi="Arial" w:cs="Arial"/>
        </w:rPr>
        <w:fldChar w:fldCharType="begin"/>
      </w:r>
      <w:r w:rsidRPr="00E15DB5">
        <w:rPr>
          <w:rFonts w:ascii="Arial" w:hAnsi="Arial" w:cs="Arial"/>
        </w:rPr>
        <w:instrText xml:space="preserve"> SEQ Tabla \* ARABIC </w:instrText>
      </w:r>
      <w:r w:rsidR="00E65E48" w:rsidRPr="00E15DB5">
        <w:rPr>
          <w:rFonts w:ascii="Arial" w:hAnsi="Arial" w:cs="Arial"/>
        </w:rPr>
        <w:fldChar w:fldCharType="separate"/>
      </w:r>
      <w:r w:rsidR="00130159">
        <w:rPr>
          <w:rFonts w:ascii="Arial" w:hAnsi="Arial" w:cs="Arial"/>
          <w:noProof/>
        </w:rPr>
        <w:t>7</w:t>
      </w:r>
      <w:r w:rsidR="00E65E48" w:rsidRPr="00E15DB5">
        <w:rPr>
          <w:rFonts w:ascii="Arial" w:hAnsi="Arial" w:cs="Arial"/>
        </w:rPr>
        <w:fldChar w:fldCharType="end"/>
      </w:r>
      <w:r>
        <w:rPr>
          <w:rFonts w:ascii="Arial" w:hAnsi="Arial" w:cs="Arial"/>
        </w:rPr>
        <w:t>. ANOVA</w:t>
      </w:r>
      <w:r w:rsidRPr="00E15DB5">
        <w:rPr>
          <w:rFonts w:ascii="Arial" w:hAnsi="Arial" w:cs="Arial"/>
        </w:rPr>
        <w:t xml:space="preserve"> </w:t>
      </w:r>
      <w:r>
        <w:rPr>
          <w:rFonts w:ascii="Arial" w:hAnsi="Arial" w:cs="Arial"/>
        </w:rPr>
        <w:t xml:space="preserve">con el </w:t>
      </w:r>
      <w:r w:rsidRPr="00E15DB5">
        <w:rPr>
          <w:rFonts w:ascii="Arial" w:hAnsi="Arial" w:cs="Arial"/>
        </w:rPr>
        <w:t xml:space="preserve">tamaño de </w:t>
      </w:r>
      <w:r>
        <w:rPr>
          <w:rFonts w:ascii="Arial" w:hAnsi="Arial" w:cs="Arial"/>
        </w:rPr>
        <w:t>las cooperativas</w:t>
      </w:r>
    </w:p>
    <w:tbl>
      <w:tblPr>
        <w:tblW w:w="5000" w:type="pct"/>
        <w:jc w:val="center"/>
        <w:tblBorders>
          <w:top w:val="single" w:sz="8" w:space="0" w:color="9BBB59"/>
          <w:bottom w:val="single" w:sz="8" w:space="0" w:color="9BBB59"/>
        </w:tblBorders>
        <w:tblLook w:val="00A0" w:firstRow="1" w:lastRow="0" w:firstColumn="1" w:lastColumn="0" w:noHBand="0" w:noVBand="0"/>
      </w:tblPr>
      <w:tblGrid>
        <w:gridCol w:w="2276"/>
        <w:gridCol w:w="1422"/>
        <w:gridCol w:w="1422"/>
        <w:gridCol w:w="1422"/>
        <w:gridCol w:w="1422"/>
        <w:gridCol w:w="757"/>
      </w:tblGrid>
      <w:tr w:rsidR="0022520E" w:rsidRPr="00253FAA" w:rsidTr="008A75B9">
        <w:trPr>
          <w:trHeight w:val="454"/>
          <w:jc w:val="center"/>
        </w:trPr>
        <w:tc>
          <w:tcPr>
            <w:tcW w:w="1304" w:type="pct"/>
            <w:tcBorders>
              <w:top w:val="single" w:sz="8" w:space="0" w:color="9BBB59"/>
              <w:left w:val="nil"/>
              <w:bottom w:val="single" w:sz="8" w:space="0" w:color="9BBB59"/>
              <w:right w:val="nil"/>
            </w:tcBorders>
            <w:shd w:val="clear" w:color="auto" w:fill="FFFFFF"/>
            <w:vAlign w:val="center"/>
          </w:tcPr>
          <w:p w:rsidR="0022520E" w:rsidRPr="003E265A" w:rsidRDefault="0022520E" w:rsidP="003076EB">
            <w:pPr>
              <w:spacing w:after="0" w:line="240" w:lineRule="auto"/>
              <w:jc w:val="center"/>
              <w:rPr>
                <w:rFonts w:ascii="Arial" w:hAnsi="Arial" w:cs="Arial"/>
                <w:b/>
                <w:bCs/>
                <w:sz w:val="18"/>
                <w:szCs w:val="18"/>
              </w:rPr>
            </w:pPr>
            <w:r w:rsidRPr="003E265A">
              <w:rPr>
                <w:rFonts w:ascii="Arial" w:hAnsi="Arial" w:cs="Arial"/>
                <w:b/>
                <w:bCs/>
                <w:sz w:val="18"/>
                <w:szCs w:val="18"/>
              </w:rPr>
              <w:t>Dimensión</w:t>
            </w:r>
          </w:p>
        </w:tc>
        <w:tc>
          <w:tcPr>
            <w:tcW w:w="815" w:type="pct"/>
            <w:tcBorders>
              <w:top w:val="single" w:sz="8" w:space="0" w:color="9BBB59"/>
              <w:left w:val="nil"/>
              <w:bottom w:val="single" w:sz="8" w:space="0" w:color="9BBB59"/>
              <w:right w:val="nil"/>
            </w:tcBorders>
            <w:shd w:val="clear" w:color="auto" w:fill="FFFFFF"/>
            <w:vAlign w:val="center"/>
          </w:tcPr>
          <w:p w:rsidR="0022520E" w:rsidRPr="003E265A" w:rsidRDefault="0022520E" w:rsidP="003076EB">
            <w:pPr>
              <w:spacing w:after="0" w:line="240" w:lineRule="auto"/>
              <w:jc w:val="center"/>
              <w:rPr>
                <w:rFonts w:ascii="Arial" w:hAnsi="Arial" w:cs="Arial"/>
                <w:b/>
                <w:bCs/>
                <w:sz w:val="18"/>
                <w:szCs w:val="18"/>
              </w:rPr>
            </w:pPr>
            <w:r w:rsidRPr="003E265A">
              <w:rPr>
                <w:rFonts w:ascii="Arial" w:hAnsi="Arial" w:cs="Arial"/>
                <w:b/>
                <w:bCs/>
                <w:sz w:val="18"/>
                <w:szCs w:val="18"/>
              </w:rPr>
              <w:t>Micro (menor o igual a 2 millones)</w:t>
            </w:r>
          </w:p>
        </w:tc>
        <w:tc>
          <w:tcPr>
            <w:tcW w:w="815" w:type="pct"/>
            <w:tcBorders>
              <w:top w:val="single" w:sz="8" w:space="0" w:color="9BBB59"/>
              <w:left w:val="nil"/>
              <w:bottom w:val="single" w:sz="8" w:space="0" w:color="9BBB59"/>
              <w:right w:val="nil"/>
            </w:tcBorders>
            <w:shd w:val="clear" w:color="auto" w:fill="FFFFFF"/>
            <w:vAlign w:val="center"/>
          </w:tcPr>
          <w:p w:rsidR="0022520E" w:rsidRPr="003E265A" w:rsidRDefault="0022520E" w:rsidP="003076EB">
            <w:pPr>
              <w:spacing w:after="0" w:line="240" w:lineRule="auto"/>
              <w:jc w:val="center"/>
              <w:rPr>
                <w:rFonts w:ascii="Arial" w:hAnsi="Arial" w:cs="Arial"/>
                <w:b/>
                <w:bCs/>
                <w:sz w:val="18"/>
                <w:szCs w:val="18"/>
              </w:rPr>
            </w:pPr>
            <w:r w:rsidRPr="003E265A">
              <w:rPr>
                <w:rFonts w:ascii="Arial" w:hAnsi="Arial" w:cs="Arial"/>
                <w:b/>
                <w:bCs/>
                <w:sz w:val="18"/>
                <w:szCs w:val="18"/>
              </w:rPr>
              <w:t>Pequeña (más de 2 hasta 10 millones)</w:t>
            </w:r>
          </w:p>
        </w:tc>
        <w:tc>
          <w:tcPr>
            <w:tcW w:w="815" w:type="pct"/>
            <w:tcBorders>
              <w:top w:val="single" w:sz="8" w:space="0" w:color="9BBB59"/>
              <w:left w:val="nil"/>
              <w:bottom w:val="single" w:sz="8" w:space="0" w:color="9BBB59"/>
              <w:right w:val="nil"/>
            </w:tcBorders>
            <w:shd w:val="clear" w:color="auto" w:fill="FFFFFF"/>
            <w:vAlign w:val="center"/>
          </w:tcPr>
          <w:p w:rsidR="0022520E" w:rsidRPr="003E265A" w:rsidRDefault="0022520E" w:rsidP="003076EB">
            <w:pPr>
              <w:spacing w:after="0" w:line="240" w:lineRule="auto"/>
              <w:jc w:val="center"/>
              <w:rPr>
                <w:rFonts w:ascii="Arial" w:hAnsi="Arial" w:cs="Arial"/>
                <w:b/>
                <w:bCs/>
                <w:sz w:val="18"/>
                <w:szCs w:val="18"/>
              </w:rPr>
            </w:pPr>
            <w:r w:rsidRPr="003E265A">
              <w:rPr>
                <w:rFonts w:ascii="Arial" w:hAnsi="Arial" w:cs="Arial"/>
                <w:b/>
                <w:bCs/>
                <w:sz w:val="18"/>
                <w:szCs w:val="18"/>
              </w:rPr>
              <w:t>Mediana (más de 10 hasta 50 millones)</w:t>
            </w:r>
          </w:p>
        </w:tc>
        <w:tc>
          <w:tcPr>
            <w:tcW w:w="815" w:type="pct"/>
            <w:tcBorders>
              <w:top w:val="single" w:sz="8" w:space="0" w:color="9BBB59"/>
              <w:left w:val="nil"/>
              <w:bottom w:val="single" w:sz="8" w:space="0" w:color="9BBB59"/>
              <w:right w:val="nil"/>
            </w:tcBorders>
            <w:shd w:val="clear" w:color="auto" w:fill="FFFFFF"/>
            <w:vAlign w:val="center"/>
          </w:tcPr>
          <w:p w:rsidR="0022520E" w:rsidRPr="003E265A" w:rsidRDefault="0022520E" w:rsidP="003076EB">
            <w:pPr>
              <w:spacing w:after="0" w:line="240" w:lineRule="auto"/>
              <w:jc w:val="center"/>
              <w:rPr>
                <w:rFonts w:ascii="Arial" w:hAnsi="Arial" w:cs="Arial"/>
                <w:b/>
                <w:bCs/>
                <w:sz w:val="18"/>
                <w:szCs w:val="18"/>
              </w:rPr>
            </w:pPr>
            <w:r w:rsidRPr="003E265A">
              <w:rPr>
                <w:rFonts w:ascii="Arial" w:hAnsi="Arial" w:cs="Arial"/>
                <w:b/>
                <w:bCs/>
                <w:sz w:val="18"/>
                <w:szCs w:val="18"/>
              </w:rPr>
              <w:t>Grande (más de 50 millones)</w:t>
            </w:r>
          </w:p>
        </w:tc>
        <w:tc>
          <w:tcPr>
            <w:tcW w:w="434" w:type="pct"/>
            <w:tcBorders>
              <w:top w:val="single" w:sz="8" w:space="0" w:color="9BBB59"/>
              <w:left w:val="nil"/>
              <w:bottom w:val="single" w:sz="8" w:space="0" w:color="9BBB59"/>
              <w:right w:val="nil"/>
            </w:tcBorders>
            <w:shd w:val="clear" w:color="auto" w:fill="FFFFFF"/>
            <w:vAlign w:val="center"/>
          </w:tcPr>
          <w:p w:rsidR="0022520E" w:rsidRPr="003E265A" w:rsidRDefault="0022520E" w:rsidP="003076EB">
            <w:pPr>
              <w:spacing w:after="0" w:line="240" w:lineRule="auto"/>
              <w:jc w:val="center"/>
              <w:rPr>
                <w:rFonts w:ascii="Arial" w:hAnsi="Arial" w:cs="Arial"/>
                <w:b/>
                <w:bCs/>
                <w:sz w:val="18"/>
                <w:szCs w:val="18"/>
              </w:rPr>
            </w:pPr>
            <w:r w:rsidRPr="003E265A">
              <w:rPr>
                <w:rFonts w:ascii="Arial" w:hAnsi="Arial" w:cs="Arial"/>
                <w:b/>
                <w:bCs/>
                <w:sz w:val="18"/>
                <w:szCs w:val="18"/>
              </w:rPr>
              <w:t>Sig.</w:t>
            </w:r>
          </w:p>
        </w:tc>
      </w:tr>
      <w:tr w:rsidR="0022520E" w:rsidRPr="00253FAA" w:rsidTr="008A75B9">
        <w:trPr>
          <w:trHeight w:val="454"/>
          <w:jc w:val="center"/>
        </w:trPr>
        <w:tc>
          <w:tcPr>
            <w:tcW w:w="1304" w:type="pct"/>
            <w:tcBorders>
              <w:left w:val="nil"/>
              <w:right w:val="nil"/>
            </w:tcBorders>
            <w:shd w:val="clear" w:color="auto" w:fill="FFFFFF"/>
            <w:vAlign w:val="center"/>
          </w:tcPr>
          <w:p w:rsidR="0022520E" w:rsidRPr="003E265A" w:rsidRDefault="0022520E" w:rsidP="00C8197E">
            <w:pPr>
              <w:rPr>
                <w:rFonts w:ascii="Arial" w:hAnsi="Arial" w:cs="Arial"/>
                <w:b/>
                <w:bCs/>
                <w:sz w:val="18"/>
                <w:szCs w:val="18"/>
              </w:rPr>
            </w:pPr>
            <w:r w:rsidRPr="003E265A">
              <w:rPr>
                <w:rFonts w:ascii="Arial" w:hAnsi="Arial" w:cs="Arial"/>
                <w:sz w:val="18"/>
                <w:szCs w:val="18"/>
              </w:rPr>
              <w:t>Calidad del sistema</w:t>
            </w:r>
          </w:p>
        </w:tc>
        <w:tc>
          <w:tcPr>
            <w:tcW w:w="815" w:type="pct"/>
            <w:tcBorders>
              <w:left w:val="nil"/>
              <w:right w:val="nil"/>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3,4375</w:t>
            </w:r>
          </w:p>
        </w:tc>
        <w:tc>
          <w:tcPr>
            <w:tcW w:w="815" w:type="pct"/>
            <w:tcBorders>
              <w:left w:val="nil"/>
              <w:right w:val="nil"/>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4,1667</w:t>
            </w:r>
          </w:p>
        </w:tc>
        <w:tc>
          <w:tcPr>
            <w:tcW w:w="815" w:type="pct"/>
            <w:tcBorders>
              <w:left w:val="nil"/>
              <w:right w:val="nil"/>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4,1447</w:t>
            </w:r>
          </w:p>
        </w:tc>
        <w:tc>
          <w:tcPr>
            <w:tcW w:w="815" w:type="pct"/>
            <w:tcBorders>
              <w:left w:val="nil"/>
              <w:right w:val="nil"/>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4,5833</w:t>
            </w:r>
          </w:p>
        </w:tc>
        <w:tc>
          <w:tcPr>
            <w:tcW w:w="434" w:type="pct"/>
            <w:tcBorders>
              <w:left w:val="nil"/>
              <w:right w:val="nil"/>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,365</w:t>
            </w:r>
          </w:p>
        </w:tc>
      </w:tr>
      <w:tr w:rsidR="0022520E" w:rsidRPr="00253FAA" w:rsidTr="008A75B9">
        <w:trPr>
          <w:trHeight w:val="454"/>
          <w:jc w:val="center"/>
        </w:trPr>
        <w:tc>
          <w:tcPr>
            <w:tcW w:w="1304" w:type="pct"/>
            <w:shd w:val="clear" w:color="auto" w:fill="FFFFFF"/>
            <w:vAlign w:val="center"/>
          </w:tcPr>
          <w:p w:rsidR="0022520E" w:rsidRPr="003E265A" w:rsidRDefault="0022520E" w:rsidP="00C8197E">
            <w:pPr>
              <w:rPr>
                <w:rFonts w:ascii="Arial" w:hAnsi="Arial" w:cs="Arial"/>
                <w:b/>
                <w:bCs/>
                <w:sz w:val="18"/>
                <w:szCs w:val="18"/>
              </w:rPr>
            </w:pPr>
            <w:r w:rsidRPr="003E265A">
              <w:rPr>
                <w:rFonts w:ascii="Arial" w:hAnsi="Arial" w:cs="Arial"/>
                <w:sz w:val="18"/>
                <w:szCs w:val="18"/>
              </w:rPr>
              <w:t>Calidad de la Información</w:t>
            </w:r>
          </w:p>
        </w:tc>
        <w:tc>
          <w:tcPr>
            <w:tcW w:w="815" w:type="pct"/>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3,7188</w:t>
            </w:r>
          </w:p>
        </w:tc>
        <w:tc>
          <w:tcPr>
            <w:tcW w:w="815" w:type="pct"/>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4,2917</w:t>
            </w:r>
          </w:p>
        </w:tc>
        <w:tc>
          <w:tcPr>
            <w:tcW w:w="815" w:type="pct"/>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4,7368</w:t>
            </w:r>
          </w:p>
        </w:tc>
        <w:tc>
          <w:tcPr>
            <w:tcW w:w="815" w:type="pct"/>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5,0000</w:t>
            </w:r>
          </w:p>
        </w:tc>
        <w:tc>
          <w:tcPr>
            <w:tcW w:w="434" w:type="pct"/>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,068</w:t>
            </w:r>
          </w:p>
        </w:tc>
      </w:tr>
      <w:tr w:rsidR="0022520E" w:rsidRPr="00253FAA" w:rsidTr="008A75B9">
        <w:trPr>
          <w:trHeight w:val="454"/>
          <w:jc w:val="center"/>
        </w:trPr>
        <w:tc>
          <w:tcPr>
            <w:tcW w:w="1304" w:type="pct"/>
            <w:tcBorders>
              <w:left w:val="nil"/>
              <w:right w:val="nil"/>
            </w:tcBorders>
            <w:shd w:val="clear" w:color="auto" w:fill="FFFFFF"/>
            <w:vAlign w:val="center"/>
          </w:tcPr>
          <w:p w:rsidR="0022520E" w:rsidRPr="003E265A" w:rsidRDefault="0022520E" w:rsidP="00C8197E">
            <w:pPr>
              <w:rPr>
                <w:rFonts w:ascii="Arial" w:hAnsi="Arial" w:cs="Arial"/>
                <w:b/>
                <w:bCs/>
                <w:sz w:val="18"/>
                <w:szCs w:val="18"/>
              </w:rPr>
            </w:pPr>
            <w:r w:rsidRPr="003E265A">
              <w:rPr>
                <w:rFonts w:ascii="Arial" w:hAnsi="Arial" w:cs="Arial"/>
                <w:sz w:val="18"/>
                <w:szCs w:val="18"/>
              </w:rPr>
              <w:t>Calidad del servicio</w:t>
            </w:r>
          </w:p>
        </w:tc>
        <w:tc>
          <w:tcPr>
            <w:tcW w:w="815" w:type="pct"/>
            <w:tcBorders>
              <w:left w:val="nil"/>
              <w:right w:val="nil"/>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3,0000</w:t>
            </w:r>
          </w:p>
        </w:tc>
        <w:tc>
          <w:tcPr>
            <w:tcW w:w="815" w:type="pct"/>
            <w:tcBorders>
              <w:left w:val="nil"/>
              <w:right w:val="nil"/>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3,2708</w:t>
            </w:r>
          </w:p>
        </w:tc>
        <w:tc>
          <w:tcPr>
            <w:tcW w:w="815" w:type="pct"/>
            <w:tcBorders>
              <w:left w:val="nil"/>
              <w:right w:val="nil"/>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3,5789</w:t>
            </w:r>
          </w:p>
        </w:tc>
        <w:tc>
          <w:tcPr>
            <w:tcW w:w="815" w:type="pct"/>
            <w:tcBorders>
              <w:left w:val="nil"/>
              <w:right w:val="nil"/>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3,5000</w:t>
            </w:r>
          </w:p>
        </w:tc>
        <w:tc>
          <w:tcPr>
            <w:tcW w:w="434" w:type="pct"/>
            <w:tcBorders>
              <w:left w:val="nil"/>
              <w:right w:val="nil"/>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,640</w:t>
            </w:r>
          </w:p>
        </w:tc>
      </w:tr>
      <w:tr w:rsidR="0022520E" w:rsidRPr="00253FAA" w:rsidTr="008A75B9">
        <w:trPr>
          <w:trHeight w:val="454"/>
          <w:jc w:val="center"/>
        </w:trPr>
        <w:tc>
          <w:tcPr>
            <w:tcW w:w="1304" w:type="pct"/>
            <w:tcBorders>
              <w:bottom w:val="single" w:sz="8" w:space="0" w:color="9BBB59"/>
            </w:tcBorders>
            <w:shd w:val="clear" w:color="auto" w:fill="FFFFFF"/>
            <w:vAlign w:val="center"/>
          </w:tcPr>
          <w:p w:rsidR="0022520E" w:rsidRPr="003E265A" w:rsidRDefault="0022520E" w:rsidP="00C8197E">
            <w:pPr>
              <w:rPr>
                <w:rFonts w:ascii="Arial" w:hAnsi="Arial" w:cs="Arial"/>
                <w:b/>
                <w:bCs/>
                <w:sz w:val="18"/>
                <w:szCs w:val="18"/>
              </w:rPr>
            </w:pPr>
            <w:r>
              <w:rPr>
                <w:rFonts w:ascii="Arial" w:hAnsi="Arial" w:cs="Arial"/>
                <w:sz w:val="18"/>
                <w:szCs w:val="18"/>
              </w:rPr>
              <w:t>Calidad g</w:t>
            </w:r>
            <w:r w:rsidRPr="003E265A">
              <w:rPr>
                <w:rFonts w:ascii="Arial" w:hAnsi="Arial" w:cs="Arial"/>
                <w:sz w:val="18"/>
                <w:szCs w:val="18"/>
              </w:rPr>
              <w:t>lobal</w:t>
            </w:r>
          </w:p>
        </w:tc>
        <w:tc>
          <w:tcPr>
            <w:tcW w:w="815" w:type="pct"/>
            <w:tcBorders>
              <w:bottom w:val="single" w:sz="8" w:space="0" w:color="9BBB59"/>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3,3854</w:t>
            </w:r>
          </w:p>
        </w:tc>
        <w:tc>
          <w:tcPr>
            <w:tcW w:w="815" w:type="pct"/>
            <w:tcBorders>
              <w:bottom w:val="single" w:sz="8" w:space="0" w:color="9BBB59"/>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3,9097</w:t>
            </w:r>
          </w:p>
        </w:tc>
        <w:tc>
          <w:tcPr>
            <w:tcW w:w="815" w:type="pct"/>
            <w:tcBorders>
              <w:bottom w:val="single" w:sz="8" w:space="0" w:color="9BBB59"/>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4,1535</w:t>
            </w:r>
          </w:p>
        </w:tc>
        <w:tc>
          <w:tcPr>
            <w:tcW w:w="815" w:type="pct"/>
            <w:tcBorders>
              <w:bottom w:val="single" w:sz="8" w:space="0" w:color="9BBB59"/>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4,3611</w:t>
            </w:r>
          </w:p>
        </w:tc>
        <w:tc>
          <w:tcPr>
            <w:tcW w:w="434" w:type="pct"/>
            <w:tcBorders>
              <w:bottom w:val="single" w:sz="8" w:space="0" w:color="9BBB59"/>
            </w:tcBorders>
            <w:shd w:val="clear" w:color="auto" w:fill="FFFFFF"/>
            <w:vAlign w:val="center"/>
          </w:tcPr>
          <w:p w:rsidR="0022520E" w:rsidRPr="003E265A" w:rsidRDefault="0022520E" w:rsidP="00C8197E">
            <w:pPr>
              <w:spacing w:after="120" w:line="240" w:lineRule="auto"/>
              <w:jc w:val="center"/>
              <w:rPr>
                <w:rFonts w:ascii="Arial" w:hAnsi="Arial" w:cs="Arial"/>
                <w:sz w:val="18"/>
                <w:szCs w:val="18"/>
              </w:rPr>
            </w:pPr>
            <w:r w:rsidRPr="003E265A">
              <w:rPr>
                <w:rFonts w:ascii="Arial" w:hAnsi="Arial" w:cs="Arial"/>
                <w:sz w:val="18"/>
                <w:szCs w:val="18"/>
              </w:rPr>
              <w:t>,254</w:t>
            </w:r>
          </w:p>
        </w:tc>
      </w:tr>
    </w:tbl>
    <w:p w:rsidR="0022520E" w:rsidRDefault="0022520E" w:rsidP="00E15DB5">
      <w:pPr>
        <w:autoSpaceDE w:val="0"/>
        <w:autoSpaceDN w:val="0"/>
        <w:adjustRightInd w:val="0"/>
        <w:spacing w:line="240" w:lineRule="auto"/>
        <w:rPr>
          <w:rFonts w:ascii="Arial" w:hAnsi="Arial" w:cs="Arial"/>
          <w:b/>
          <w:bCs/>
          <w:noProof/>
        </w:rPr>
      </w:pPr>
    </w:p>
    <w:p w:rsidR="0022520E" w:rsidRPr="00E15DB5" w:rsidRDefault="0022520E" w:rsidP="00E15DB5">
      <w:pPr>
        <w:autoSpaceDE w:val="0"/>
        <w:autoSpaceDN w:val="0"/>
        <w:adjustRightInd w:val="0"/>
        <w:spacing w:line="240" w:lineRule="auto"/>
        <w:rPr>
          <w:rFonts w:ascii="Arial" w:hAnsi="Arial" w:cs="Arial"/>
        </w:rPr>
      </w:pPr>
      <w:r>
        <w:rPr>
          <w:rFonts w:ascii="Arial" w:hAnsi="Arial" w:cs="Arial"/>
          <w:b/>
          <w:bCs/>
          <w:noProof/>
        </w:rPr>
        <w:t>5</w:t>
      </w:r>
      <w:r w:rsidRPr="00AE3898">
        <w:rPr>
          <w:rFonts w:ascii="Arial" w:hAnsi="Arial" w:cs="Arial"/>
          <w:b/>
          <w:bCs/>
          <w:noProof/>
        </w:rPr>
        <w:t>. Conclusiones</w:t>
      </w:r>
    </w:p>
    <w:p w:rsidR="0022520E" w:rsidRPr="00AE3898" w:rsidRDefault="0022520E" w:rsidP="00FC7812">
      <w:pPr>
        <w:pStyle w:val="Sinespaciado"/>
        <w:spacing w:after="200"/>
        <w:jc w:val="both"/>
        <w:rPr>
          <w:rFonts w:ascii="Arial" w:hAnsi="Arial" w:cs="Arial"/>
          <w:noProof/>
          <w:lang w:val="es-ES"/>
        </w:rPr>
      </w:pPr>
      <w:r w:rsidRPr="00AE3898">
        <w:rPr>
          <w:rFonts w:ascii="Arial" w:hAnsi="Arial" w:cs="Arial"/>
          <w:noProof/>
          <w:lang w:val="es-ES"/>
        </w:rPr>
        <w:t xml:space="preserve">Las cooperativas agrarias tienen una gran importancia socioeconómica en España, tanto en términos cuantitativos como cualitativos. En el primer caso, por el elevado </w:t>
      </w:r>
      <w:r w:rsidRPr="00AE3898">
        <w:rPr>
          <w:rFonts w:ascii="Arial" w:hAnsi="Arial" w:cs="Arial"/>
          <w:noProof/>
          <w:lang w:val="es-ES"/>
        </w:rPr>
        <w:lastRenderedPageBreak/>
        <w:t>número organizaciones y socios que las integran,</w:t>
      </w:r>
      <w:r>
        <w:rPr>
          <w:rFonts w:ascii="Arial" w:hAnsi="Arial" w:cs="Arial"/>
          <w:noProof/>
          <w:lang w:val="es-ES"/>
        </w:rPr>
        <w:t xml:space="preserve"> </w:t>
      </w:r>
      <w:r w:rsidRPr="00AE3898">
        <w:rPr>
          <w:rFonts w:ascii="Arial" w:hAnsi="Arial" w:cs="Arial"/>
          <w:noProof/>
          <w:lang w:val="es-ES"/>
        </w:rPr>
        <w:t>de facturación y de puestos de trabajo que generan. Y, en el segundo, por su protagonismo en términos de la mejora de la competitividad de las organizaciones que las integran. Sin embargo, a pesar de su importancia, existen factores como su reducido tamaño y su escaso poder de negociación que no les permiten hacer frente a los retos de competitividad que se les presentan.</w:t>
      </w:r>
    </w:p>
    <w:p w:rsidR="0022520E" w:rsidRDefault="0022520E" w:rsidP="00FC7812">
      <w:pPr>
        <w:pStyle w:val="Sinespaciado"/>
        <w:spacing w:after="200"/>
        <w:jc w:val="both"/>
        <w:rPr>
          <w:rFonts w:ascii="Arial" w:hAnsi="Arial" w:cs="Arial"/>
          <w:noProof/>
          <w:lang w:val="es-ES"/>
        </w:rPr>
      </w:pPr>
      <w:r>
        <w:rPr>
          <w:rFonts w:ascii="Arial" w:hAnsi="Arial" w:cs="Arial"/>
          <w:noProof/>
          <w:lang w:val="es-ES"/>
        </w:rPr>
        <w:t xml:space="preserve">Entre las </w:t>
      </w:r>
      <w:r w:rsidRPr="00AE3898">
        <w:rPr>
          <w:rFonts w:ascii="Arial" w:hAnsi="Arial" w:cs="Arial"/>
          <w:noProof/>
          <w:lang w:val="es-ES"/>
        </w:rPr>
        <w:t xml:space="preserve">acciones para mejorar su competitividad </w:t>
      </w:r>
      <w:r>
        <w:rPr>
          <w:rFonts w:ascii="Arial" w:hAnsi="Arial" w:cs="Arial"/>
          <w:noProof/>
          <w:lang w:val="es-ES"/>
        </w:rPr>
        <w:t xml:space="preserve">y </w:t>
      </w:r>
      <w:r w:rsidRPr="00AE3898">
        <w:rPr>
          <w:rFonts w:ascii="Arial" w:hAnsi="Arial" w:cs="Arial"/>
          <w:noProof/>
          <w:lang w:val="es-ES"/>
        </w:rPr>
        <w:t>asegurar s</w:t>
      </w:r>
      <w:r>
        <w:rPr>
          <w:rFonts w:ascii="Arial" w:hAnsi="Arial" w:cs="Arial"/>
          <w:noProof/>
          <w:lang w:val="es-ES"/>
        </w:rPr>
        <w:t xml:space="preserve">u viabilidad destaca el intercambio de conocimientos. Por ello, </w:t>
      </w:r>
      <w:r w:rsidRPr="00AE3898">
        <w:rPr>
          <w:rFonts w:ascii="Arial" w:hAnsi="Arial" w:cs="Arial"/>
          <w:noProof/>
          <w:lang w:val="es-ES"/>
        </w:rPr>
        <w:t xml:space="preserve">cabe esperar que el uso </w:t>
      </w:r>
      <w:r>
        <w:rPr>
          <w:rFonts w:ascii="Arial" w:hAnsi="Arial" w:cs="Arial"/>
          <w:noProof/>
          <w:lang w:val="es-ES"/>
        </w:rPr>
        <w:t>de sitios Web</w:t>
      </w:r>
      <w:r w:rsidRPr="00AE3898">
        <w:rPr>
          <w:rFonts w:ascii="Arial" w:hAnsi="Arial" w:cs="Arial"/>
          <w:noProof/>
          <w:lang w:val="es-ES"/>
        </w:rPr>
        <w:t xml:space="preserve"> </w:t>
      </w:r>
      <w:r>
        <w:rPr>
          <w:rFonts w:ascii="Arial" w:hAnsi="Arial" w:cs="Arial"/>
          <w:noProof/>
          <w:lang w:val="es-ES"/>
        </w:rPr>
        <w:t xml:space="preserve">de calidad </w:t>
      </w:r>
      <w:r w:rsidRPr="00AE3898">
        <w:rPr>
          <w:rFonts w:ascii="Arial" w:hAnsi="Arial" w:cs="Arial"/>
          <w:noProof/>
          <w:lang w:val="es-ES"/>
        </w:rPr>
        <w:t>ayude a las cooperativas a intercambiar información con sus grupos de interés (socios, proveedores clientes, etc.) y, por lo tanto, a incrementar su competitividad.</w:t>
      </w:r>
    </w:p>
    <w:p w:rsidR="0022520E" w:rsidRPr="00AE3898" w:rsidRDefault="0022520E" w:rsidP="00BF2811">
      <w:pPr>
        <w:pStyle w:val="Sinespaciado"/>
        <w:spacing w:after="200"/>
        <w:jc w:val="both"/>
        <w:rPr>
          <w:rFonts w:ascii="Arial" w:hAnsi="Arial" w:cs="Arial"/>
          <w:noProof/>
        </w:rPr>
      </w:pPr>
      <w:r>
        <w:rPr>
          <w:rFonts w:ascii="Arial" w:hAnsi="Arial" w:cs="Arial"/>
          <w:noProof/>
        </w:rPr>
        <w:t xml:space="preserve">Además, es importante destacar </w:t>
      </w:r>
      <w:r w:rsidRPr="00AE3898">
        <w:rPr>
          <w:rFonts w:ascii="Arial" w:hAnsi="Arial" w:cs="Arial"/>
          <w:noProof/>
        </w:rPr>
        <w:t xml:space="preserve">que, en la actualidad, cualquier sitio Web debe poner en marcha herramientas que faciliten la gestión de </w:t>
      </w:r>
      <w:r>
        <w:rPr>
          <w:rFonts w:ascii="Arial" w:hAnsi="Arial" w:cs="Arial"/>
          <w:noProof/>
        </w:rPr>
        <w:t xml:space="preserve">la </w:t>
      </w:r>
      <w:r w:rsidRPr="00AE3898">
        <w:rPr>
          <w:rFonts w:ascii="Arial" w:hAnsi="Arial" w:cs="Arial"/>
          <w:noProof/>
        </w:rPr>
        <w:t>información, de forma que quienes acceden a él sean capaces de lograr sus objetivos.</w:t>
      </w:r>
    </w:p>
    <w:p w:rsidR="0022520E" w:rsidRPr="00AE3898" w:rsidRDefault="0022520E" w:rsidP="00FC7812">
      <w:pPr>
        <w:pStyle w:val="Sinespaciado"/>
        <w:spacing w:after="200"/>
        <w:jc w:val="both"/>
        <w:rPr>
          <w:rFonts w:ascii="Arial" w:hAnsi="Arial" w:cs="Arial"/>
          <w:noProof/>
          <w:lang w:val="es-ES"/>
        </w:rPr>
      </w:pPr>
      <w:r w:rsidRPr="00AE3898">
        <w:rPr>
          <w:rFonts w:ascii="Arial" w:hAnsi="Arial" w:cs="Arial"/>
          <w:noProof/>
          <w:lang w:val="es-ES"/>
        </w:rPr>
        <w:t>Bajo esta perspectiva</w:t>
      </w:r>
      <w:r>
        <w:rPr>
          <w:rFonts w:ascii="Arial" w:hAnsi="Arial" w:cs="Arial"/>
          <w:noProof/>
          <w:lang w:val="es-ES"/>
        </w:rPr>
        <w:t xml:space="preserve">, se observa que </w:t>
      </w:r>
      <w:r w:rsidRPr="00AE3898">
        <w:rPr>
          <w:rFonts w:ascii="Arial" w:hAnsi="Arial" w:cs="Arial"/>
          <w:noProof/>
          <w:lang w:val="es-ES"/>
        </w:rPr>
        <w:t>las cooperativas agrarias de la Región de Murcia hacen un uso princi</w:t>
      </w:r>
      <w:r>
        <w:rPr>
          <w:rFonts w:ascii="Arial" w:hAnsi="Arial" w:cs="Arial"/>
          <w:noProof/>
          <w:lang w:val="es-ES"/>
        </w:rPr>
        <w:t>palmente básico de su sito Web, utilizándolo principalmente</w:t>
      </w:r>
      <w:r w:rsidRPr="00AE3898">
        <w:rPr>
          <w:rFonts w:ascii="Arial" w:hAnsi="Arial" w:cs="Arial"/>
          <w:noProof/>
          <w:lang w:val="es-ES"/>
        </w:rPr>
        <w:t xml:space="preserve"> como un instrumento de carácter informativo, es decir, limitan su uso a la difusión de información general de la empresa, sus actividades y sus productos.</w:t>
      </w:r>
    </w:p>
    <w:p w:rsidR="0022520E" w:rsidRPr="00AE3898" w:rsidRDefault="0022520E" w:rsidP="00FC7812">
      <w:pPr>
        <w:pStyle w:val="Sinespaciado"/>
        <w:spacing w:after="200"/>
        <w:jc w:val="both"/>
        <w:rPr>
          <w:rFonts w:ascii="Arial" w:hAnsi="Arial" w:cs="Arial"/>
          <w:noProof/>
        </w:rPr>
      </w:pPr>
      <w:r w:rsidRPr="00AE3898">
        <w:rPr>
          <w:rFonts w:ascii="Arial" w:hAnsi="Arial" w:cs="Arial"/>
          <w:noProof/>
        </w:rPr>
        <w:t>Si la mayoría de las cooperativas agrarias murcianas únicamente centran su atención en ofrecer información en su sito Web de forma unidireccional, siendo su principal atractivo el uso de reclamos (noticias, folletos, galerías multimedia, etc.), difícilmente podrán percibir las verdaderas ventajas de contar con un sitio Web.</w:t>
      </w:r>
    </w:p>
    <w:p w:rsidR="0022520E" w:rsidRPr="00AE3898" w:rsidRDefault="0022520E" w:rsidP="00E15DB5">
      <w:pPr>
        <w:pStyle w:val="Sinespaciado"/>
        <w:spacing w:after="200"/>
        <w:jc w:val="both"/>
        <w:rPr>
          <w:rFonts w:ascii="Arial" w:hAnsi="Arial" w:cs="Arial"/>
          <w:noProof/>
        </w:rPr>
      </w:pPr>
      <w:r w:rsidRPr="00AE3898">
        <w:rPr>
          <w:rFonts w:ascii="Arial" w:hAnsi="Arial" w:cs="Arial"/>
          <w:noProof/>
        </w:rPr>
        <w:t>Por ot</w:t>
      </w:r>
      <w:r>
        <w:rPr>
          <w:rFonts w:ascii="Arial" w:hAnsi="Arial" w:cs="Arial"/>
          <w:noProof/>
        </w:rPr>
        <w:t>ra parte, se puede concluir que e</w:t>
      </w:r>
      <w:r w:rsidRPr="00AE3898">
        <w:rPr>
          <w:rFonts w:ascii="Arial" w:hAnsi="Arial" w:cs="Arial"/>
          <w:noProof/>
        </w:rPr>
        <w:t>l porcentaje minoritario de empresas que realizan un uso más avanzado de su sitio Web han logrado percibir, sobre todo, las ventajas de carácter relacional que les proporciona el uso de un sito. Esto se aprecia al identificar que las herramientas más utilizadas en esta categoría de uso son la Intranet y en un porcentaje mínimo las redes sociales.</w:t>
      </w:r>
    </w:p>
    <w:p w:rsidR="0022520E" w:rsidRPr="00AE3898" w:rsidRDefault="0022520E" w:rsidP="00E15DB5">
      <w:pPr>
        <w:pStyle w:val="Sinespaciado"/>
        <w:spacing w:after="200"/>
        <w:jc w:val="both"/>
        <w:rPr>
          <w:rFonts w:ascii="Arial" w:hAnsi="Arial" w:cs="Arial"/>
          <w:noProof/>
        </w:rPr>
      </w:pPr>
      <w:r w:rsidRPr="00AE3898">
        <w:rPr>
          <w:rFonts w:ascii="Arial" w:hAnsi="Arial" w:cs="Arial"/>
          <w:noProof/>
        </w:rPr>
        <w:t xml:space="preserve">La realización de actividades de comercio electrónico por parte de las cooperativas agrarias murcianas es bastante escasa. </w:t>
      </w:r>
      <w:r>
        <w:rPr>
          <w:rFonts w:ascii="Arial" w:hAnsi="Arial" w:cs="Arial"/>
          <w:noProof/>
        </w:rPr>
        <w:t>Estos</w:t>
      </w:r>
      <w:r w:rsidRPr="00AE3898">
        <w:rPr>
          <w:rFonts w:ascii="Arial" w:hAnsi="Arial" w:cs="Arial"/>
          <w:noProof/>
        </w:rPr>
        <w:t xml:space="preserve"> resultados siguen la misma tendencia que los </w:t>
      </w:r>
      <w:r>
        <w:rPr>
          <w:rFonts w:ascii="Arial" w:hAnsi="Arial" w:cs="Arial"/>
          <w:noProof/>
        </w:rPr>
        <w:t>publicados recientemente por el</w:t>
      </w:r>
      <w:r w:rsidRPr="00AE3898">
        <w:rPr>
          <w:rFonts w:ascii="Arial" w:hAnsi="Arial" w:cs="Arial"/>
          <w:noProof/>
        </w:rPr>
        <w:t xml:space="preserve"> ONTSI en su encuesta sobre el uso de comercio electrónico en el tejido empresarial español.</w:t>
      </w:r>
    </w:p>
    <w:p w:rsidR="0022520E" w:rsidRPr="00E15DB5" w:rsidRDefault="0022520E" w:rsidP="00FC7812">
      <w:pPr>
        <w:pStyle w:val="Sinespaciado"/>
        <w:spacing w:after="200"/>
        <w:jc w:val="both"/>
        <w:rPr>
          <w:rFonts w:ascii="Arial" w:hAnsi="Arial" w:cs="Arial"/>
          <w:noProof/>
        </w:rPr>
      </w:pPr>
      <w:r w:rsidRPr="00AE3898">
        <w:rPr>
          <w:rFonts w:ascii="Arial" w:hAnsi="Arial" w:cs="Arial"/>
          <w:noProof/>
        </w:rPr>
        <w:t>Con relación a la evaluación de la calidad de los sitios Web de las cooperativas agr</w:t>
      </w:r>
      <w:r>
        <w:rPr>
          <w:rFonts w:ascii="Arial" w:hAnsi="Arial" w:cs="Arial"/>
          <w:noProof/>
        </w:rPr>
        <w:t>arias murcianas, se aprecia que l</w:t>
      </w:r>
      <w:r w:rsidRPr="00AE3898">
        <w:rPr>
          <w:rFonts w:ascii="Arial" w:hAnsi="Arial" w:cs="Arial"/>
          <w:noProof/>
        </w:rPr>
        <w:t>os niveles de cali</w:t>
      </w:r>
      <w:r>
        <w:rPr>
          <w:rFonts w:ascii="Arial" w:hAnsi="Arial" w:cs="Arial"/>
          <w:noProof/>
        </w:rPr>
        <w:t xml:space="preserve">dad son susceptibles de mejora. Además, </w:t>
      </w:r>
      <w:r>
        <w:rPr>
          <w:rFonts w:ascii="Arial" w:hAnsi="Arial" w:cs="Arial"/>
          <w:noProof/>
          <w:lang w:val="es-ES"/>
        </w:rPr>
        <w:t>s</w:t>
      </w:r>
      <w:r w:rsidRPr="00AE3898">
        <w:rPr>
          <w:rFonts w:ascii="Arial" w:hAnsi="Arial" w:cs="Arial"/>
          <w:noProof/>
          <w:lang w:val="es-ES"/>
        </w:rPr>
        <w:t>e han observado diferencias de calidad en función del nivel de uso (básico o avanzado), existiendo una relación directa entre la calidad percibida de un sitio Web y la intensidad de uso de dicho servicio.</w:t>
      </w:r>
    </w:p>
    <w:p w:rsidR="0022520E" w:rsidRPr="00AE3898" w:rsidRDefault="0022520E" w:rsidP="00FC7812">
      <w:pPr>
        <w:pStyle w:val="Sinespaciado"/>
        <w:spacing w:after="200"/>
        <w:jc w:val="both"/>
        <w:rPr>
          <w:rFonts w:ascii="Arial" w:hAnsi="Arial" w:cs="Arial"/>
          <w:noProof/>
          <w:lang w:val="es-ES"/>
        </w:rPr>
      </w:pPr>
      <w:r w:rsidRPr="00AE3898">
        <w:rPr>
          <w:rFonts w:ascii="Arial" w:hAnsi="Arial" w:cs="Arial"/>
          <w:noProof/>
          <w:lang w:val="es-ES"/>
        </w:rPr>
        <w:t xml:space="preserve">Al analizar los resultados en función del tamaño de las cooperativas murcianas, no se aprecian diferencias de calidad significativas. </w:t>
      </w:r>
      <w:r>
        <w:rPr>
          <w:rFonts w:ascii="Arial" w:hAnsi="Arial" w:cs="Arial"/>
          <w:noProof/>
          <w:lang w:val="es-ES"/>
        </w:rPr>
        <w:t xml:space="preserve">Y, ello, </w:t>
      </w:r>
      <w:r w:rsidRPr="00AE3898">
        <w:rPr>
          <w:rFonts w:ascii="Arial" w:hAnsi="Arial" w:cs="Arial"/>
          <w:noProof/>
          <w:lang w:val="es-ES"/>
        </w:rPr>
        <w:t xml:space="preserve">aunque </w:t>
      </w:r>
      <w:r>
        <w:rPr>
          <w:rFonts w:ascii="Arial" w:hAnsi="Arial" w:cs="Arial"/>
          <w:noProof/>
          <w:lang w:val="es-ES"/>
        </w:rPr>
        <w:t>l</w:t>
      </w:r>
      <w:r w:rsidRPr="00AE3898">
        <w:rPr>
          <w:rFonts w:ascii="Arial" w:hAnsi="Arial" w:cs="Arial"/>
          <w:noProof/>
          <w:lang w:val="es-ES"/>
        </w:rPr>
        <w:t xml:space="preserve">os resultados </w:t>
      </w:r>
      <w:r>
        <w:rPr>
          <w:rFonts w:ascii="Arial" w:hAnsi="Arial" w:cs="Arial"/>
          <w:noProof/>
          <w:lang w:val="es-ES"/>
        </w:rPr>
        <w:t xml:space="preserve">revelan </w:t>
      </w:r>
      <w:r w:rsidRPr="00AE3898">
        <w:rPr>
          <w:rFonts w:ascii="Arial" w:hAnsi="Arial" w:cs="Arial"/>
          <w:noProof/>
          <w:lang w:val="es-ES"/>
        </w:rPr>
        <w:t xml:space="preserve">que las </w:t>
      </w:r>
      <w:r>
        <w:rPr>
          <w:rFonts w:ascii="Arial" w:hAnsi="Arial" w:cs="Arial"/>
          <w:noProof/>
          <w:lang w:val="es-ES"/>
        </w:rPr>
        <w:t xml:space="preserve">pequeñas y medianas cooperativas </w:t>
      </w:r>
      <w:r w:rsidRPr="00AE3898">
        <w:rPr>
          <w:rFonts w:ascii="Arial" w:hAnsi="Arial" w:cs="Arial"/>
          <w:noProof/>
          <w:lang w:val="es-ES"/>
        </w:rPr>
        <w:t>intentan sacar mayor partido al uso de un sito Web, implementando un mayor número de aplicaciones Web en la búsqueda de nuevos canales de comercialización y herramientas de diferenciación.</w:t>
      </w:r>
    </w:p>
    <w:p w:rsidR="0022520E" w:rsidRDefault="0022520E" w:rsidP="00A24266">
      <w:pPr>
        <w:pStyle w:val="Sinespaciado"/>
        <w:spacing w:after="200"/>
        <w:jc w:val="both"/>
        <w:rPr>
          <w:rFonts w:ascii="Arial" w:hAnsi="Arial" w:cs="Arial"/>
          <w:noProof/>
          <w:lang w:val="es-ES"/>
        </w:rPr>
      </w:pPr>
      <w:r>
        <w:rPr>
          <w:rFonts w:ascii="Arial" w:hAnsi="Arial" w:cs="Arial"/>
          <w:noProof/>
          <w:lang w:val="es-ES"/>
        </w:rPr>
        <w:t xml:space="preserve"> </w:t>
      </w:r>
      <w:r w:rsidRPr="00AE3898">
        <w:rPr>
          <w:rFonts w:ascii="Arial" w:hAnsi="Arial" w:cs="Arial"/>
          <w:noProof/>
          <w:lang w:val="es-ES"/>
        </w:rPr>
        <w:t xml:space="preserve">Dada la naturaleza de esta investigación, los resultados </w:t>
      </w:r>
      <w:r>
        <w:rPr>
          <w:rFonts w:ascii="Arial" w:hAnsi="Arial" w:cs="Arial"/>
          <w:noProof/>
          <w:lang w:val="es-ES"/>
        </w:rPr>
        <w:t xml:space="preserve">no se pueden extrapolar </w:t>
      </w:r>
      <w:r w:rsidRPr="00AE3898">
        <w:rPr>
          <w:rFonts w:ascii="Arial" w:hAnsi="Arial" w:cs="Arial"/>
          <w:noProof/>
          <w:lang w:val="es-ES"/>
        </w:rPr>
        <w:t>a todas las cooperativas del sector agrario. Sin embargo, por la importancia de las cooperativas agrarias de la región de Murcia en el conjunto del sector agrario español, este análisis puede ser considerado de carácter exploratorio con vistas a posteriores investigaciones.</w:t>
      </w:r>
    </w:p>
    <w:p w:rsidR="0022520E" w:rsidRPr="007D15FB" w:rsidRDefault="0022520E" w:rsidP="00A24266">
      <w:pPr>
        <w:pStyle w:val="Sinespaciado"/>
        <w:spacing w:after="200"/>
        <w:jc w:val="both"/>
        <w:rPr>
          <w:rFonts w:ascii="Arial" w:hAnsi="Arial" w:cs="Arial"/>
          <w:b/>
          <w:bCs/>
          <w:lang w:val="es-ES"/>
        </w:rPr>
      </w:pPr>
    </w:p>
    <w:p w:rsidR="0022520E" w:rsidRDefault="0022520E" w:rsidP="00A24266">
      <w:pPr>
        <w:pStyle w:val="Sinespaciado"/>
        <w:spacing w:after="200"/>
        <w:jc w:val="both"/>
        <w:rPr>
          <w:rFonts w:ascii="Arial" w:hAnsi="Arial" w:cs="Arial"/>
          <w:b/>
          <w:bCs/>
          <w:lang w:val="en-US"/>
        </w:rPr>
      </w:pPr>
      <w:r w:rsidRPr="007C6613">
        <w:rPr>
          <w:rFonts w:ascii="Arial" w:hAnsi="Arial" w:cs="Arial"/>
          <w:b/>
          <w:bCs/>
          <w:lang w:val="en-US"/>
        </w:rPr>
        <w:lastRenderedPageBreak/>
        <w:t>BIBLIOGRAFÍA</w:t>
      </w:r>
    </w:p>
    <w:p w:rsidR="0022520E" w:rsidRPr="00B034F6" w:rsidRDefault="0022520E" w:rsidP="00350DD7">
      <w:pPr>
        <w:ind w:left="709" w:hanging="709"/>
        <w:jc w:val="both"/>
        <w:rPr>
          <w:rFonts w:ascii="Arial" w:hAnsi="Arial" w:cs="Arial"/>
          <w:lang w:val="en-GB"/>
        </w:rPr>
      </w:pPr>
      <w:r w:rsidRPr="00350DD7">
        <w:rPr>
          <w:rFonts w:ascii="Arial" w:hAnsi="Arial" w:cs="Arial"/>
          <w:lang w:val="en-US"/>
        </w:rPr>
        <w:t xml:space="preserve">A. of Research Libraries. (2012). LIBQUAL+ Charting Library Service Quality. </w:t>
      </w:r>
      <w:hyperlink r:id="rId11" w:history="1">
        <w:r w:rsidRPr="00B034F6">
          <w:rPr>
            <w:rStyle w:val="Hipervnculo"/>
            <w:rFonts w:ascii="Arial" w:hAnsi="Arial" w:cs="Arial"/>
            <w:lang w:val="en-GB"/>
          </w:rPr>
          <w:t>http://www.libqual.org</w:t>
        </w:r>
      </w:hyperlink>
    </w:p>
    <w:p w:rsidR="0022520E" w:rsidRPr="00350DD7" w:rsidRDefault="0022520E" w:rsidP="00350DD7">
      <w:pPr>
        <w:ind w:left="708" w:hanging="708"/>
        <w:jc w:val="both"/>
        <w:rPr>
          <w:rFonts w:ascii="Arial" w:hAnsi="Arial" w:cs="Arial"/>
          <w:shd w:val="clear" w:color="auto" w:fill="FFFFFF"/>
          <w:lang w:val="en-US"/>
        </w:rPr>
      </w:pPr>
      <w:r w:rsidRPr="00350DD7">
        <w:rPr>
          <w:rFonts w:ascii="Arial" w:hAnsi="Arial" w:cs="Arial"/>
          <w:shd w:val="clear" w:color="auto" w:fill="FFFFFF"/>
          <w:lang w:val="en-US"/>
        </w:rPr>
        <w:t>Barnes, S., and Vidgen, R., (2005). “Data Triangulation in action: using comment analysis to refine web quality metrics”. In:</w:t>
      </w:r>
      <w:r w:rsidRPr="00350DD7">
        <w:rPr>
          <w:rStyle w:val="apple-converted-space"/>
          <w:rFonts w:ascii="Arial" w:hAnsi="Arial" w:cs="Arial"/>
          <w:shd w:val="clear" w:color="auto" w:fill="FFFFFF"/>
          <w:lang w:val="en-US"/>
        </w:rPr>
        <w:t> </w:t>
      </w:r>
      <w:r w:rsidRPr="00350DD7">
        <w:rPr>
          <w:rStyle w:val="nfasis"/>
          <w:rFonts w:ascii="Arial" w:hAnsi="Arial" w:cs="Arial"/>
          <w:shd w:val="clear" w:color="auto" w:fill="FFFFFF"/>
          <w:lang w:val="en-US"/>
        </w:rPr>
        <w:t>Proceedings of the 13 th European Conference on Information Systems</w:t>
      </w:r>
      <w:r w:rsidRPr="00350DD7">
        <w:rPr>
          <w:rFonts w:ascii="Arial" w:hAnsi="Arial" w:cs="Arial"/>
          <w:shd w:val="clear" w:color="auto" w:fill="FFFFFF"/>
          <w:lang w:val="en-US"/>
        </w:rPr>
        <w:t>, Regensburg , Germany , May 26–28.</w:t>
      </w:r>
    </w:p>
    <w:p w:rsidR="0022520E" w:rsidRPr="00B034F6" w:rsidRDefault="0022520E" w:rsidP="00350DD7">
      <w:pPr>
        <w:ind w:left="708" w:hanging="708"/>
        <w:jc w:val="both"/>
        <w:rPr>
          <w:rFonts w:ascii="Arial" w:hAnsi="Arial" w:cs="Arial"/>
          <w:shd w:val="clear" w:color="auto" w:fill="FFFFFF"/>
          <w:lang w:val="en-GB"/>
        </w:rPr>
      </w:pPr>
      <w:r w:rsidRPr="00350DD7">
        <w:rPr>
          <w:rFonts w:ascii="Arial" w:hAnsi="Arial" w:cs="Arial"/>
          <w:shd w:val="clear" w:color="auto" w:fill="FFFFFF"/>
        </w:rPr>
        <w:t xml:space="preserve">Barrutia, J.M., Gilsanz, A. y Chaterina, J. (2003). E-calidad. Validación de una escala de medida en el contexto del sector bancario en España. </w:t>
      </w:r>
      <w:r w:rsidRPr="00350DD7">
        <w:rPr>
          <w:rFonts w:ascii="Arial" w:hAnsi="Arial" w:cs="Arial"/>
          <w:i/>
          <w:iCs/>
          <w:shd w:val="clear" w:color="auto" w:fill="FFFFFF"/>
        </w:rPr>
        <w:t>Decisiones basadas en el conocimiento y en el papel social de la empresa: XX Congreso anual de AEDEM</w:t>
      </w:r>
      <w:r w:rsidRPr="00350DD7">
        <w:rPr>
          <w:rFonts w:ascii="Arial" w:hAnsi="Arial" w:cs="Arial"/>
          <w:shd w:val="clear" w:color="auto" w:fill="FFFFFF"/>
        </w:rPr>
        <w:t xml:space="preserve">. </w:t>
      </w:r>
      <w:r w:rsidRPr="00B034F6">
        <w:rPr>
          <w:rFonts w:ascii="Arial" w:hAnsi="Arial" w:cs="Arial"/>
          <w:shd w:val="clear" w:color="auto" w:fill="FFFFFF"/>
          <w:lang w:val="en-GB"/>
        </w:rPr>
        <w:t>España.</w:t>
      </w:r>
    </w:p>
    <w:p w:rsidR="0022520E" w:rsidRPr="00350DD7" w:rsidRDefault="0022520E" w:rsidP="00350DD7">
      <w:pPr>
        <w:ind w:left="708" w:hanging="708"/>
        <w:jc w:val="both"/>
        <w:rPr>
          <w:rFonts w:ascii="Arial" w:hAnsi="Arial" w:cs="Arial"/>
        </w:rPr>
      </w:pPr>
      <w:r w:rsidRPr="00350DD7">
        <w:rPr>
          <w:rFonts w:ascii="Arial" w:hAnsi="Arial" w:cs="Arial"/>
          <w:lang w:val="en-US"/>
        </w:rPr>
        <w:t xml:space="preserve">Chua, A., Goh, D. and Ang, R. (2012). Web 2.0 applications in government web sites: Prevalecence, use and correlations with perceived web site quality. </w:t>
      </w:r>
      <w:r w:rsidRPr="00350DD7">
        <w:rPr>
          <w:rFonts w:ascii="Arial" w:hAnsi="Arial" w:cs="Arial"/>
          <w:i/>
          <w:iCs/>
        </w:rPr>
        <w:t xml:space="preserve">Online Information Review </w:t>
      </w:r>
      <w:r w:rsidRPr="00350DD7">
        <w:rPr>
          <w:rFonts w:ascii="Arial" w:hAnsi="Arial" w:cs="Arial"/>
        </w:rPr>
        <w:t>(2) 36, 175-195.</w:t>
      </w:r>
    </w:p>
    <w:p w:rsidR="0022520E" w:rsidRPr="00350DD7" w:rsidRDefault="0022520E" w:rsidP="00350DD7">
      <w:pPr>
        <w:ind w:left="708" w:hanging="708"/>
        <w:jc w:val="both"/>
        <w:rPr>
          <w:rStyle w:val="Hipervnculo"/>
          <w:rFonts w:ascii="Arial" w:hAnsi="Arial" w:cs="Arial"/>
        </w:rPr>
      </w:pPr>
      <w:r w:rsidRPr="00350DD7">
        <w:rPr>
          <w:rFonts w:ascii="Arial" w:hAnsi="Arial" w:cs="Arial"/>
        </w:rPr>
        <w:t xml:space="preserve">Covella, G. J. (2005). Medición y Evaluación de Calidad en Uso de Aplicaciones Web. </w:t>
      </w:r>
      <w:r w:rsidRPr="00350DD7">
        <w:rPr>
          <w:rFonts w:ascii="Arial" w:hAnsi="Arial" w:cs="Arial"/>
          <w:i/>
          <w:iCs/>
        </w:rPr>
        <w:t>Tesis presentada en la Facultad de Informática de la UNLPam</w:t>
      </w:r>
      <w:r w:rsidRPr="00350DD7">
        <w:rPr>
          <w:rFonts w:ascii="Arial" w:hAnsi="Arial" w:cs="Arial"/>
        </w:rPr>
        <w:t xml:space="preserve">. La Pampa, Argentina. </w:t>
      </w:r>
      <w:hyperlink r:id="rId12" w:history="1">
        <w:r w:rsidRPr="00350DD7">
          <w:rPr>
            <w:rStyle w:val="Hipervnculo"/>
            <w:rFonts w:ascii="Arial" w:hAnsi="Arial" w:cs="Arial"/>
          </w:rPr>
          <w:t>http://goo.gl/QbZq</w:t>
        </w:r>
      </w:hyperlink>
    </w:p>
    <w:p w:rsidR="0022520E" w:rsidRPr="00350DD7" w:rsidRDefault="0022520E" w:rsidP="00350DD7">
      <w:pPr>
        <w:ind w:left="708" w:hanging="708"/>
        <w:jc w:val="both"/>
        <w:rPr>
          <w:rFonts w:ascii="Arial" w:hAnsi="Arial" w:cs="Arial"/>
          <w:lang w:val="en-US"/>
        </w:rPr>
      </w:pPr>
      <w:r w:rsidRPr="00B034F6">
        <w:rPr>
          <w:rFonts w:ascii="Arial" w:hAnsi="Arial" w:cs="Arial"/>
          <w:color w:val="000000"/>
          <w:shd w:val="clear" w:color="auto" w:fill="FFFFFF"/>
        </w:rPr>
        <w:t xml:space="preserve">Delone, W. and McLean, E. (2003). </w:t>
      </w:r>
      <w:r w:rsidRPr="00350DD7">
        <w:rPr>
          <w:rFonts w:ascii="Arial" w:hAnsi="Arial" w:cs="Arial"/>
          <w:color w:val="000000"/>
          <w:shd w:val="clear" w:color="auto" w:fill="FFFFFF"/>
          <w:lang w:val="en-US"/>
        </w:rPr>
        <w:t>The Delone and McLean model of information systems success: a ten-year update.</w:t>
      </w:r>
      <w:r w:rsidRPr="00350DD7">
        <w:rPr>
          <w:rStyle w:val="apple-converted-space"/>
          <w:rFonts w:ascii="Arial" w:hAnsi="Arial" w:cs="Arial"/>
          <w:color w:val="000000"/>
          <w:shd w:val="clear" w:color="auto" w:fill="FFFFFF"/>
          <w:lang w:val="en-US"/>
        </w:rPr>
        <w:t> </w:t>
      </w:r>
      <w:r w:rsidRPr="00350DD7">
        <w:rPr>
          <w:rStyle w:val="nfasis"/>
          <w:rFonts w:ascii="Arial" w:hAnsi="Arial" w:cs="Arial"/>
          <w:color w:val="000000"/>
          <w:shd w:val="clear" w:color="auto" w:fill="FFFFFF"/>
          <w:lang w:val="en-US"/>
        </w:rPr>
        <w:t>Journal of Management Information Systems</w:t>
      </w:r>
      <w:r w:rsidRPr="00350DD7">
        <w:rPr>
          <w:rFonts w:ascii="Arial" w:hAnsi="Arial" w:cs="Arial"/>
          <w:color w:val="000000"/>
          <w:shd w:val="clear" w:color="auto" w:fill="FFFFFF"/>
          <w:lang w:val="en-US"/>
        </w:rPr>
        <w:t>, (4) 19, 9-30.</w:t>
      </w:r>
    </w:p>
    <w:p w:rsidR="0022520E" w:rsidRPr="00350DD7" w:rsidRDefault="0022520E" w:rsidP="00350DD7">
      <w:pPr>
        <w:ind w:left="708" w:hanging="708"/>
        <w:jc w:val="both"/>
        <w:rPr>
          <w:rFonts w:ascii="Arial" w:hAnsi="Arial" w:cs="Arial"/>
          <w:lang w:val="en-US"/>
        </w:rPr>
      </w:pPr>
      <w:r w:rsidRPr="00350DD7">
        <w:rPr>
          <w:rFonts w:ascii="Arial" w:hAnsi="Arial" w:cs="Arial"/>
          <w:color w:val="000000"/>
          <w:shd w:val="clear" w:color="auto" w:fill="FFFFFF"/>
          <w:lang w:val="en-US"/>
        </w:rPr>
        <w:t>Halaris, C., Magoutas, B., Papadomichelaki, X. and Mentzas, G. (2007). Classification and synthesis of quality approaches in e-government services.</w:t>
      </w:r>
      <w:r w:rsidRPr="00350DD7">
        <w:rPr>
          <w:rStyle w:val="apple-converted-space"/>
          <w:rFonts w:ascii="Arial" w:hAnsi="Arial" w:cs="Arial"/>
          <w:color w:val="000000"/>
          <w:shd w:val="clear" w:color="auto" w:fill="FFFFFF"/>
          <w:lang w:val="en-US"/>
        </w:rPr>
        <w:t> </w:t>
      </w:r>
      <w:r w:rsidRPr="00350DD7">
        <w:rPr>
          <w:rStyle w:val="nfasis"/>
          <w:rFonts w:ascii="Arial" w:hAnsi="Arial" w:cs="Arial"/>
          <w:color w:val="000000"/>
          <w:shd w:val="clear" w:color="auto" w:fill="FFFFFF"/>
          <w:lang w:val="en-US"/>
        </w:rPr>
        <w:t>Internet Research</w:t>
      </w:r>
      <w:r w:rsidRPr="00350DD7">
        <w:rPr>
          <w:rFonts w:ascii="Arial" w:hAnsi="Arial" w:cs="Arial"/>
          <w:color w:val="000000"/>
          <w:shd w:val="clear" w:color="auto" w:fill="FFFFFF"/>
          <w:lang w:val="en-US"/>
        </w:rPr>
        <w:t>, (4) 17, 378-401.</w:t>
      </w:r>
    </w:p>
    <w:p w:rsidR="0022520E" w:rsidRPr="00350DD7" w:rsidRDefault="0022520E" w:rsidP="00350DD7">
      <w:pPr>
        <w:ind w:left="708" w:hanging="708"/>
        <w:jc w:val="both"/>
        <w:rPr>
          <w:rFonts w:ascii="Arial" w:hAnsi="Arial" w:cs="Arial"/>
          <w:lang w:val="en-US"/>
        </w:rPr>
      </w:pPr>
      <w:r w:rsidRPr="00350DD7">
        <w:rPr>
          <w:rFonts w:ascii="Arial" w:hAnsi="Arial" w:cs="Arial"/>
          <w:lang w:val="en-US"/>
        </w:rPr>
        <w:t xml:space="preserve">Lee, C.S., Goh, D.H. and Chua, A. (2010). "An analysis of knowledge management mechanisms in healthcare portals", </w:t>
      </w:r>
      <w:r w:rsidRPr="00350DD7">
        <w:rPr>
          <w:rFonts w:ascii="Arial" w:hAnsi="Arial" w:cs="Arial"/>
          <w:i/>
          <w:iCs/>
          <w:lang w:val="en-US"/>
        </w:rPr>
        <w:t>Journal of Librarianship and Information Science</w:t>
      </w:r>
      <w:r w:rsidRPr="00350DD7">
        <w:rPr>
          <w:rFonts w:ascii="Arial" w:hAnsi="Arial" w:cs="Arial"/>
          <w:lang w:val="en-US"/>
        </w:rPr>
        <w:t>, (1) 42, 20-44.</w:t>
      </w:r>
    </w:p>
    <w:p w:rsidR="0022520E" w:rsidRPr="00350DD7" w:rsidRDefault="0022520E" w:rsidP="00350DD7">
      <w:pPr>
        <w:ind w:left="708" w:hanging="708"/>
        <w:jc w:val="both"/>
        <w:rPr>
          <w:rFonts w:ascii="Arial" w:hAnsi="Arial" w:cs="Arial"/>
        </w:rPr>
      </w:pPr>
      <w:r w:rsidRPr="00350DD7">
        <w:rPr>
          <w:rFonts w:ascii="Arial" w:hAnsi="Arial" w:cs="Arial"/>
        </w:rPr>
        <w:t xml:space="preserve">Meroño, A.L. y Arcas. N. (2006). Equipamiento y Gestión de las Tecnologías de la Información en las Cooperativas Agroalimentarias. </w:t>
      </w:r>
      <w:r w:rsidRPr="00350DD7">
        <w:rPr>
          <w:rFonts w:ascii="Arial" w:hAnsi="Arial" w:cs="Arial"/>
          <w:i/>
          <w:iCs/>
        </w:rPr>
        <w:t>CIRIEC-España, revista de economía pública, social y cooperativa</w:t>
      </w:r>
      <w:r w:rsidRPr="00350DD7">
        <w:rPr>
          <w:rFonts w:ascii="Arial" w:hAnsi="Arial" w:cs="Arial"/>
        </w:rPr>
        <w:t>, 54, 5-31.</w:t>
      </w:r>
    </w:p>
    <w:p w:rsidR="0022520E" w:rsidRPr="00350DD7" w:rsidRDefault="0022520E" w:rsidP="00350DD7">
      <w:pPr>
        <w:ind w:left="708" w:hanging="708"/>
        <w:jc w:val="both"/>
        <w:rPr>
          <w:rFonts w:ascii="Arial" w:hAnsi="Arial" w:cs="Arial"/>
        </w:rPr>
      </w:pPr>
      <w:r w:rsidRPr="00350DD7">
        <w:rPr>
          <w:rFonts w:ascii="Arial" w:hAnsi="Arial" w:cs="Arial"/>
        </w:rPr>
        <w:t xml:space="preserve">Mozas, A. y Bernal, J.E. (2004). Integración cooperativa y TIC's: presente y futuro. </w:t>
      </w:r>
      <w:r w:rsidRPr="00350DD7">
        <w:rPr>
          <w:rFonts w:ascii="Arial" w:hAnsi="Arial" w:cs="Arial"/>
          <w:i/>
          <w:iCs/>
        </w:rPr>
        <w:t>Ciriec-España, revista de economía pública, social y cooperativa,</w:t>
      </w:r>
      <w:r w:rsidRPr="00350DD7">
        <w:rPr>
          <w:rFonts w:ascii="Arial" w:hAnsi="Arial" w:cs="Arial"/>
        </w:rPr>
        <w:t xml:space="preserve"> (49),143-166.</w:t>
      </w:r>
    </w:p>
    <w:p w:rsidR="0022520E" w:rsidRPr="00350DD7" w:rsidRDefault="0022520E" w:rsidP="00350DD7">
      <w:pPr>
        <w:ind w:left="708" w:hanging="708"/>
        <w:jc w:val="both"/>
        <w:rPr>
          <w:rFonts w:ascii="Arial" w:hAnsi="Arial" w:cs="Arial"/>
        </w:rPr>
      </w:pPr>
      <w:r w:rsidRPr="00350DD7">
        <w:rPr>
          <w:rFonts w:ascii="Arial" w:hAnsi="Arial" w:cs="Arial"/>
        </w:rPr>
        <w:t>Mozas, A. y Bernal, J.E. (2012). Posibilidades y aplicaciones de la Web 2.0: un caso de estudio aplicado a la economía social.</w:t>
      </w:r>
      <w:r w:rsidRPr="00350DD7">
        <w:rPr>
          <w:rFonts w:ascii="Arial" w:hAnsi="Arial" w:cs="Arial"/>
          <w:i/>
          <w:iCs/>
        </w:rPr>
        <w:t xml:space="preserve"> CIRIEC-España, Revista de Economía Pública, Social y Cooperativa, </w:t>
      </w:r>
      <w:r w:rsidRPr="00350DD7">
        <w:rPr>
          <w:rFonts w:ascii="Arial" w:hAnsi="Arial" w:cs="Arial"/>
        </w:rPr>
        <w:t>(74), 261-283.</w:t>
      </w:r>
    </w:p>
    <w:p w:rsidR="0022520E" w:rsidRPr="00350DD7" w:rsidRDefault="0022520E" w:rsidP="00350DD7">
      <w:pPr>
        <w:ind w:left="708" w:hanging="708"/>
        <w:jc w:val="both"/>
        <w:rPr>
          <w:rFonts w:ascii="Arial" w:hAnsi="Arial" w:cs="Arial"/>
          <w:lang w:val="en-US"/>
        </w:rPr>
      </w:pPr>
      <w:r w:rsidRPr="00B034F6">
        <w:rPr>
          <w:rFonts w:ascii="Arial" w:hAnsi="Arial" w:cs="Arial"/>
        </w:rPr>
        <w:t xml:space="preserve">Parasuraman, A., Zeithaml, V.A. and Malhorta, A. (2005). </w:t>
      </w:r>
      <w:r w:rsidRPr="00350DD7">
        <w:rPr>
          <w:rFonts w:ascii="Arial" w:hAnsi="Arial" w:cs="Arial"/>
          <w:lang w:val="en-US"/>
        </w:rPr>
        <w:t xml:space="preserve">E-S-QUAL a multiple ítem scale for assessing electronic service quality. </w:t>
      </w:r>
      <w:r w:rsidRPr="00350DD7">
        <w:rPr>
          <w:rFonts w:ascii="Arial" w:hAnsi="Arial" w:cs="Arial"/>
          <w:i/>
          <w:iCs/>
          <w:lang w:val="en-US"/>
        </w:rPr>
        <w:t>Journal of Service Research</w:t>
      </w:r>
      <w:r w:rsidRPr="00350DD7">
        <w:rPr>
          <w:rFonts w:ascii="Arial" w:hAnsi="Arial" w:cs="Arial"/>
          <w:lang w:val="en-US"/>
        </w:rPr>
        <w:t xml:space="preserve"> (3) 7, 213-233.</w:t>
      </w:r>
    </w:p>
    <w:p w:rsidR="0022520E" w:rsidRPr="00350DD7" w:rsidRDefault="0022520E" w:rsidP="00350DD7">
      <w:pPr>
        <w:ind w:left="708" w:hanging="708"/>
        <w:jc w:val="both"/>
        <w:rPr>
          <w:rFonts w:ascii="Arial" w:hAnsi="Arial" w:cs="Arial"/>
          <w:color w:val="000000"/>
          <w:shd w:val="clear" w:color="auto" w:fill="FFFFFF"/>
        </w:rPr>
      </w:pPr>
      <w:r w:rsidRPr="00350DD7">
        <w:rPr>
          <w:rFonts w:ascii="Arial" w:hAnsi="Arial" w:cs="Arial"/>
          <w:color w:val="000000"/>
          <w:shd w:val="clear" w:color="auto" w:fill="FFFFFF"/>
          <w:lang w:val="en-US"/>
        </w:rPr>
        <w:t xml:space="preserve">Sukasame, N. (2004)."The development of e-service in Thai government". </w:t>
      </w:r>
      <w:r w:rsidRPr="00350DD7">
        <w:rPr>
          <w:rStyle w:val="nfasis"/>
          <w:rFonts w:ascii="Arial" w:hAnsi="Arial" w:cs="Arial"/>
          <w:color w:val="000000"/>
          <w:shd w:val="clear" w:color="auto" w:fill="FFFFFF"/>
        </w:rPr>
        <w:t>BU Academic Review</w:t>
      </w:r>
      <w:r w:rsidRPr="00350DD7">
        <w:rPr>
          <w:rFonts w:ascii="Arial" w:hAnsi="Arial" w:cs="Arial"/>
          <w:color w:val="000000"/>
          <w:shd w:val="clear" w:color="auto" w:fill="FFFFFF"/>
        </w:rPr>
        <w:t>, (1) 3.</w:t>
      </w:r>
    </w:p>
    <w:sectPr w:rsidR="0022520E" w:rsidRPr="00350DD7" w:rsidSect="003076EB">
      <w:headerReference w:type="default" r:id="rId13"/>
      <w:footerReference w:type="default" r:id="rId14"/>
      <w:pgSz w:w="11907" w:h="16839" w:code="9"/>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20E" w:rsidRDefault="0022520E" w:rsidP="00BD76D5">
      <w:pPr>
        <w:spacing w:after="0" w:line="240" w:lineRule="auto"/>
      </w:pPr>
      <w:r>
        <w:separator/>
      </w:r>
    </w:p>
  </w:endnote>
  <w:endnote w:type="continuationSeparator" w:id="0">
    <w:p w:rsidR="0022520E" w:rsidRDefault="0022520E" w:rsidP="00BD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GCOFH+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0E" w:rsidRDefault="00130159">
    <w:pPr>
      <w:pStyle w:val="Piedepgina"/>
      <w:jc w:val="right"/>
    </w:pPr>
    <w:r>
      <w:fldChar w:fldCharType="begin"/>
    </w:r>
    <w:r>
      <w:instrText>PAGE   \* MERGEFORMAT</w:instrText>
    </w:r>
    <w:r>
      <w:fldChar w:fldCharType="separate"/>
    </w:r>
    <w:r>
      <w:rPr>
        <w:noProof/>
      </w:rPr>
      <w:t>12</w:t>
    </w:r>
    <w:r>
      <w:rPr>
        <w:noProof/>
      </w:rPr>
      <w:fldChar w:fldCharType="end"/>
    </w:r>
  </w:p>
  <w:p w:rsidR="0022520E" w:rsidRDefault="002252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20E" w:rsidRDefault="0022520E" w:rsidP="00BD76D5">
      <w:pPr>
        <w:spacing w:after="0" w:line="240" w:lineRule="auto"/>
      </w:pPr>
      <w:r>
        <w:separator/>
      </w:r>
    </w:p>
  </w:footnote>
  <w:footnote w:type="continuationSeparator" w:id="0">
    <w:p w:rsidR="0022520E" w:rsidRDefault="0022520E" w:rsidP="00BD7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0E" w:rsidRDefault="0022520E">
    <w:pPr>
      <w:pStyle w:val="Encabezado"/>
      <w:jc w:val="right"/>
    </w:pPr>
  </w:p>
  <w:p w:rsidR="0022520E" w:rsidRDefault="002252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F869C12"/>
    <w:lvl w:ilvl="0">
      <w:start w:val="1"/>
      <w:numFmt w:val="bullet"/>
      <w:lvlText w:val=""/>
      <w:lvlJc w:val="left"/>
      <w:pPr>
        <w:tabs>
          <w:tab w:val="num" w:pos="360"/>
        </w:tabs>
        <w:ind w:left="360" w:hanging="360"/>
      </w:pPr>
      <w:rPr>
        <w:rFonts w:ascii="Symbol" w:hAnsi="Symbol" w:cs="Symbol" w:hint="default"/>
      </w:rPr>
    </w:lvl>
  </w:abstractNum>
  <w:abstractNum w:abstractNumId="1">
    <w:nsid w:val="07CC58DE"/>
    <w:multiLevelType w:val="hybridMultilevel"/>
    <w:tmpl w:val="22043EB4"/>
    <w:lvl w:ilvl="0" w:tplc="0C0A0001">
      <w:start w:val="1"/>
      <w:numFmt w:val="bullet"/>
      <w:lvlText w:val=""/>
      <w:lvlJc w:val="left"/>
      <w:pPr>
        <w:ind w:left="1429" w:hanging="360"/>
      </w:pPr>
      <w:rPr>
        <w:rFonts w:ascii="Symbol" w:hAnsi="Symbol" w:cs="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cs="Wingdings" w:hint="default"/>
      </w:rPr>
    </w:lvl>
    <w:lvl w:ilvl="3" w:tplc="0C0A0001">
      <w:start w:val="1"/>
      <w:numFmt w:val="bullet"/>
      <w:lvlText w:val=""/>
      <w:lvlJc w:val="left"/>
      <w:pPr>
        <w:ind w:left="3589" w:hanging="360"/>
      </w:pPr>
      <w:rPr>
        <w:rFonts w:ascii="Symbol" w:hAnsi="Symbol" w:cs="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cs="Wingdings" w:hint="default"/>
      </w:rPr>
    </w:lvl>
    <w:lvl w:ilvl="6" w:tplc="0C0A0001">
      <w:start w:val="1"/>
      <w:numFmt w:val="bullet"/>
      <w:lvlText w:val=""/>
      <w:lvlJc w:val="left"/>
      <w:pPr>
        <w:ind w:left="5749" w:hanging="360"/>
      </w:pPr>
      <w:rPr>
        <w:rFonts w:ascii="Symbol" w:hAnsi="Symbol" w:cs="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cs="Wingdings" w:hint="default"/>
      </w:rPr>
    </w:lvl>
  </w:abstractNum>
  <w:abstractNum w:abstractNumId="2">
    <w:nsid w:val="0899047B"/>
    <w:multiLevelType w:val="hybridMultilevel"/>
    <w:tmpl w:val="172EBF3E"/>
    <w:lvl w:ilvl="0" w:tplc="0C0A0001">
      <w:start w:val="1"/>
      <w:numFmt w:val="bullet"/>
      <w:lvlText w:val=""/>
      <w:lvlJc w:val="left"/>
      <w:pPr>
        <w:ind w:left="1069" w:hanging="360"/>
      </w:pPr>
      <w:rPr>
        <w:rFonts w:ascii="Symbol" w:hAnsi="Symbol" w:cs="Symbol"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cs="Wingdings" w:hint="default"/>
      </w:rPr>
    </w:lvl>
    <w:lvl w:ilvl="3" w:tplc="0C0A0001">
      <w:start w:val="1"/>
      <w:numFmt w:val="bullet"/>
      <w:lvlText w:val=""/>
      <w:lvlJc w:val="left"/>
      <w:pPr>
        <w:ind w:left="3229" w:hanging="360"/>
      </w:pPr>
      <w:rPr>
        <w:rFonts w:ascii="Symbol" w:hAnsi="Symbol" w:cs="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cs="Wingdings" w:hint="default"/>
      </w:rPr>
    </w:lvl>
    <w:lvl w:ilvl="6" w:tplc="0C0A0001">
      <w:start w:val="1"/>
      <w:numFmt w:val="bullet"/>
      <w:lvlText w:val=""/>
      <w:lvlJc w:val="left"/>
      <w:pPr>
        <w:ind w:left="5389" w:hanging="360"/>
      </w:pPr>
      <w:rPr>
        <w:rFonts w:ascii="Symbol" w:hAnsi="Symbol" w:cs="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cs="Wingdings" w:hint="default"/>
      </w:rPr>
    </w:lvl>
  </w:abstractNum>
  <w:abstractNum w:abstractNumId="3">
    <w:nsid w:val="0F513BCD"/>
    <w:multiLevelType w:val="multilevel"/>
    <w:tmpl w:val="7CC617BA"/>
    <w:styleLink w:val="Estilo2"/>
    <w:lvl w:ilvl="0">
      <w:start w:val="2"/>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33D2ECD"/>
    <w:multiLevelType w:val="hybridMultilevel"/>
    <w:tmpl w:val="64EE727A"/>
    <w:lvl w:ilvl="0" w:tplc="4392851E">
      <w:start w:val="1"/>
      <w:numFmt w:val="bullet"/>
      <w:lvlText w:val="•"/>
      <w:lvlJc w:val="left"/>
      <w:pPr>
        <w:tabs>
          <w:tab w:val="num" w:pos="720"/>
        </w:tabs>
        <w:ind w:left="720" w:hanging="360"/>
      </w:pPr>
      <w:rPr>
        <w:rFonts w:ascii="Arial" w:hAnsi="Arial" w:cs="Arial" w:hint="default"/>
      </w:rPr>
    </w:lvl>
    <w:lvl w:ilvl="1" w:tplc="421CB74C">
      <w:start w:val="1"/>
      <w:numFmt w:val="bullet"/>
      <w:lvlText w:val="•"/>
      <w:lvlJc w:val="left"/>
      <w:pPr>
        <w:tabs>
          <w:tab w:val="num" w:pos="1440"/>
        </w:tabs>
        <w:ind w:left="1440" w:hanging="360"/>
      </w:pPr>
      <w:rPr>
        <w:rFonts w:ascii="Arial" w:hAnsi="Arial" w:cs="Arial" w:hint="default"/>
      </w:rPr>
    </w:lvl>
    <w:lvl w:ilvl="2" w:tplc="891A1920">
      <w:start w:val="1"/>
      <w:numFmt w:val="bullet"/>
      <w:lvlText w:val="•"/>
      <w:lvlJc w:val="left"/>
      <w:pPr>
        <w:tabs>
          <w:tab w:val="num" w:pos="2160"/>
        </w:tabs>
        <w:ind w:left="2160" w:hanging="360"/>
      </w:pPr>
      <w:rPr>
        <w:rFonts w:ascii="Arial" w:hAnsi="Arial" w:cs="Arial" w:hint="default"/>
      </w:rPr>
    </w:lvl>
    <w:lvl w:ilvl="3" w:tplc="56EC1F5E">
      <w:start w:val="1"/>
      <w:numFmt w:val="bullet"/>
      <w:lvlText w:val="•"/>
      <w:lvlJc w:val="left"/>
      <w:pPr>
        <w:tabs>
          <w:tab w:val="num" w:pos="2880"/>
        </w:tabs>
        <w:ind w:left="2880" w:hanging="360"/>
      </w:pPr>
      <w:rPr>
        <w:rFonts w:ascii="Arial" w:hAnsi="Arial" w:cs="Arial" w:hint="default"/>
      </w:rPr>
    </w:lvl>
    <w:lvl w:ilvl="4" w:tplc="B4DAA460">
      <w:start w:val="1"/>
      <w:numFmt w:val="bullet"/>
      <w:lvlText w:val="•"/>
      <w:lvlJc w:val="left"/>
      <w:pPr>
        <w:tabs>
          <w:tab w:val="num" w:pos="3600"/>
        </w:tabs>
        <w:ind w:left="3600" w:hanging="360"/>
      </w:pPr>
      <w:rPr>
        <w:rFonts w:ascii="Arial" w:hAnsi="Arial" w:cs="Arial" w:hint="default"/>
      </w:rPr>
    </w:lvl>
    <w:lvl w:ilvl="5" w:tplc="83EEDACE">
      <w:start w:val="1"/>
      <w:numFmt w:val="bullet"/>
      <w:lvlText w:val="•"/>
      <w:lvlJc w:val="left"/>
      <w:pPr>
        <w:tabs>
          <w:tab w:val="num" w:pos="4320"/>
        </w:tabs>
        <w:ind w:left="4320" w:hanging="360"/>
      </w:pPr>
      <w:rPr>
        <w:rFonts w:ascii="Arial" w:hAnsi="Arial" w:cs="Arial" w:hint="default"/>
      </w:rPr>
    </w:lvl>
    <w:lvl w:ilvl="6" w:tplc="C79E86B0">
      <w:start w:val="1"/>
      <w:numFmt w:val="bullet"/>
      <w:lvlText w:val="•"/>
      <w:lvlJc w:val="left"/>
      <w:pPr>
        <w:tabs>
          <w:tab w:val="num" w:pos="5040"/>
        </w:tabs>
        <w:ind w:left="5040" w:hanging="360"/>
      </w:pPr>
      <w:rPr>
        <w:rFonts w:ascii="Arial" w:hAnsi="Arial" w:cs="Arial" w:hint="default"/>
      </w:rPr>
    </w:lvl>
    <w:lvl w:ilvl="7" w:tplc="9B1E59D4">
      <w:start w:val="1"/>
      <w:numFmt w:val="bullet"/>
      <w:lvlText w:val="•"/>
      <w:lvlJc w:val="left"/>
      <w:pPr>
        <w:tabs>
          <w:tab w:val="num" w:pos="5760"/>
        </w:tabs>
        <w:ind w:left="5760" w:hanging="360"/>
      </w:pPr>
      <w:rPr>
        <w:rFonts w:ascii="Arial" w:hAnsi="Arial" w:cs="Arial" w:hint="default"/>
      </w:rPr>
    </w:lvl>
    <w:lvl w:ilvl="8" w:tplc="92589D36">
      <w:start w:val="1"/>
      <w:numFmt w:val="bullet"/>
      <w:lvlText w:val="•"/>
      <w:lvlJc w:val="left"/>
      <w:pPr>
        <w:tabs>
          <w:tab w:val="num" w:pos="6480"/>
        </w:tabs>
        <w:ind w:left="6480" w:hanging="360"/>
      </w:pPr>
      <w:rPr>
        <w:rFonts w:ascii="Arial" w:hAnsi="Arial" w:cs="Arial" w:hint="default"/>
      </w:rPr>
    </w:lvl>
  </w:abstractNum>
  <w:abstractNum w:abstractNumId="5">
    <w:nsid w:val="1EF270F8"/>
    <w:multiLevelType w:val="hybridMultilevel"/>
    <w:tmpl w:val="68CCEAB4"/>
    <w:lvl w:ilvl="0" w:tplc="25FCBFBC">
      <w:start w:val="1"/>
      <w:numFmt w:val="bullet"/>
      <w:lvlText w:val=""/>
      <w:lvlJc w:val="left"/>
      <w:pPr>
        <w:tabs>
          <w:tab w:val="num" w:pos="1080"/>
        </w:tabs>
        <w:ind w:left="1080" w:hanging="360"/>
      </w:pPr>
      <w:rPr>
        <w:rFonts w:ascii="Symbol" w:hAnsi="Symbol" w:cs="Symbol" w:hint="default"/>
        <w:sz w:val="20"/>
        <w:szCs w:val="20"/>
      </w:rPr>
    </w:lvl>
    <w:lvl w:ilvl="1" w:tplc="040A0019">
      <w:start w:val="1"/>
      <w:numFmt w:val="lowerLetter"/>
      <w:lvlText w:val="%2."/>
      <w:lvlJc w:val="left"/>
      <w:pPr>
        <w:ind w:left="1800" w:hanging="360"/>
      </w:pPr>
    </w:lvl>
    <w:lvl w:ilvl="2" w:tplc="040A001B">
      <w:start w:val="1"/>
      <w:numFmt w:val="lowerRoman"/>
      <w:lvlText w:val="%3."/>
      <w:lvlJc w:val="right"/>
      <w:pPr>
        <w:ind w:left="2520" w:hanging="180"/>
      </w:pPr>
    </w:lvl>
    <w:lvl w:ilvl="3" w:tplc="040A000F">
      <w:start w:val="1"/>
      <w:numFmt w:val="decimal"/>
      <w:lvlText w:val="%4."/>
      <w:lvlJc w:val="left"/>
      <w:pPr>
        <w:ind w:left="3240" w:hanging="360"/>
      </w:pPr>
    </w:lvl>
    <w:lvl w:ilvl="4" w:tplc="040A0019">
      <w:start w:val="1"/>
      <w:numFmt w:val="lowerLetter"/>
      <w:lvlText w:val="%5."/>
      <w:lvlJc w:val="left"/>
      <w:pPr>
        <w:ind w:left="3960" w:hanging="360"/>
      </w:pPr>
    </w:lvl>
    <w:lvl w:ilvl="5" w:tplc="040A001B">
      <w:start w:val="1"/>
      <w:numFmt w:val="lowerRoman"/>
      <w:lvlText w:val="%6."/>
      <w:lvlJc w:val="right"/>
      <w:pPr>
        <w:ind w:left="4680" w:hanging="180"/>
      </w:pPr>
    </w:lvl>
    <w:lvl w:ilvl="6" w:tplc="040A000F">
      <w:start w:val="1"/>
      <w:numFmt w:val="decimal"/>
      <w:lvlText w:val="%7."/>
      <w:lvlJc w:val="left"/>
      <w:pPr>
        <w:ind w:left="5400" w:hanging="360"/>
      </w:pPr>
    </w:lvl>
    <w:lvl w:ilvl="7" w:tplc="040A0019">
      <w:start w:val="1"/>
      <w:numFmt w:val="lowerLetter"/>
      <w:lvlText w:val="%8."/>
      <w:lvlJc w:val="left"/>
      <w:pPr>
        <w:ind w:left="6120" w:hanging="360"/>
      </w:pPr>
    </w:lvl>
    <w:lvl w:ilvl="8" w:tplc="040A001B">
      <w:start w:val="1"/>
      <w:numFmt w:val="lowerRoman"/>
      <w:lvlText w:val="%9."/>
      <w:lvlJc w:val="right"/>
      <w:pPr>
        <w:ind w:left="6840" w:hanging="180"/>
      </w:pPr>
    </w:lvl>
  </w:abstractNum>
  <w:abstractNum w:abstractNumId="6">
    <w:nsid w:val="22792C84"/>
    <w:multiLevelType w:val="hybridMultilevel"/>
    <w:tmpl w:val="1924B86C"/>
    <w:lvl w:ilvl="0" w:tplc="BF221C50">
      <w:start w:val="1"/>
      <w:numFmt w:val="bullet"/>
      <w:lvlText w:val="•"/>
      <w:lvlJc w:val="left"/>
      <w:pPr>
        <w:tabs>
          <w:tab w:val="num" w:pos="720"/>
        </w:tabs>
        <w:ind w:left="720" w:hanging="360"/>
      </w:pPr>
      <w:rPr>
        <w:rFonts w:ascii="Arial" w:hAnsi="Arial" w:cs="Arial" w:hint="default"/>
      </w:rPr>
    </w:lvl>
    <w:lvl w:ilvl="1" w:tplc="74160DE8">
      <w:start w:val="1"/>
      <w:numFmt w:val="bullet"/>
      <w:lvlText w:val="•"/>
      <w:lvlJc w:val="left"/>
      <w:pPr>
        <w:tabs>
          <w:tab w:val="num" w:pos="1440"/>
        </w:tabs>
        <w:ind w:left="1440" w:hanging="360"/>
      </w:pPr>
      <w:rPr>
        <w:rFonts w:ascii="Arial" w:hAnsi="Arial" w:cs="Arial" w:hint="default"/>
      </w:rPr>
    </w:lvl>
    <w:lvl w:ilvl="2" w:tplc="DE7E4388">
      <w:start w:val="1"/>
      <w:numFmt w:val="bullet"/>
      <w:lvlText w:val="•"/>
      <w:lvlJc w:val="left"/>
      <w:pPr>
        <w:tabs>
          <w:tab w:val="num" w:pos="2160"/>
        </w:tabs>
        <w:ind w:left="2160" w:hanging="360"/>
      </w:pPr>
      <w:rPr>
        <w:rFonts w:ascii="Arial" w:hAnsi="Arial" w:cs="Arial" w:hint="default"/>
      </w:rPr>
    </w:lvl>
    <w:lvl w:ilvl="3" w:tplc="2CF4FCAC">
      <w:start w:val="1"/>
      <w:numFmt w:val="bullet"/>
      <w:lvlText w:val="•"/>
      <w:lvlJc w:val="left"/>
      <w:pPr>
        <w:tabs>
          <w:tab w:val="num" w:pos="2880"/>
        </w:tabs>
        <w:ind w:left="2880" w:hanging="360"/>
      </w:pPr>
      <w:rPr>
        <w:rFonts w:ascii="Arial" w:hAnsi="Arial" w:cs="Arial" w:hint="default"/>
      </w:rPr>
    </w:lvl>
    <w:lvl w:ilvl="4" w:tplc="F636200E">
      <w:start w:val="1"/>
      <w:numFmt w:val="bullet"/>
      <w:lvlText w:val="•"/>
      <w:lvlJc w:val="left"/>
      <w:pPr>
        <w:tabs>
          <w:tab w:val="num" w:pos="3600"/>
        </w:tabs>
        <w:ind w:left="3600" w:hanging="360"/>
      </w:pPr>
      <w:rPr>
        <w:rFonts w:ascii="Arial" w:hAnsi="Arial" w:cs="Arial" w:hint="default"/>
      </w:rPr>
    </w:lvl>
    <w:lvl w:ilvl="5" w:tplc="1BAAD0A8">
      <w:start w:val="1"/>
      <w:numFmt w:val="bullet"/>
      <w:lvlText w:val="•"/>
      <w:lvlJc w:val="left"/>
      <w:pPr>
        <w:tabs>
          <w:tab w:val="num" w:pos="4320"/>
        </w:tabs>
        <w:ind w:left="4320" w:hanging="360"/>
      </w:pPr>
      <w:rPr>
        <w:rFonts w:ascii="Arial" w:hAnsi="Arial" w:cs="Arial" w:hint="default"/>
      </w:rPr>
    </w:lvl>
    <w:lvl w:ilvl="6" w:tplc="60F0749A">
      <w:start w:val="1"/>
      <w:numFmt w:val="bullet"/>
      <w:lvlText w:val="•"/>
      <w:lvlJc w:val="left"/>
      <w:pPr>
        <w:tabs>
          <w:tab w:val="num" w:pos="5040"/>
        </w:tabs>
        <w:ind w:left="5040" w:hanging="360"/>
      </w:pPr>
      <w:rPr>
        <w:rFonts w:ascii="Arial" w:hAnsi="Arial" w:cs="Arial" w:hint="default"/>
      </w:rPr>
    </w:lvl>
    <w:lvl w:ilvl="7" w:tplc="B4F83D6E">
      <w:start w:val="1"/>
      <w:numFmt w:val="bullet"/>
      <w:lvlText w:val="•"/>
      <w:lvlJc w:val="left"/>
      <w:pPr>
        <w:tabs>
          <w:tab w:val="num" w:pos="5760"/>
        </w:tabs>
        <w:ind w:left="5760" w:hanging="360"/>
      </w:pPr>
      <w:rPr>
        <w:rFonts w:ascii="Arial" w:hAnsi="Arial" w:cs="Arial" w:hint="default"/>
      </w:rPr>
    </w:lvl>
    <w:lvl w:ilvl="8" w:tplc="05446178">
      <w:start w:val="1"/>
      <w:numFmt w:val="bullet"/>
      <w:lvlText w:val="•"/>
      <w:lvlJc w:val="left"/>
      <w:pPr>
        <w:tabs>
          <w:tab w:val="num" w:pos="6480"/>
        </w:tabs>
        <w:ind w:left="6480" w:hanging="360"/>
      </w:pPr>
      <w:rPr>
        <w:rFonts w:ascii="Arial" w:hAnsi="Arial" w:cs="Arial" w:hint="default"/>
      </w:rPr>
    </w:lvl>
  </w:abstractNum>
  <w:abstractNum w:abstractNumId="7">
    <w:nsid w:val="27BD481F"/>
    <w:multiLevelType w:val="hybridMultilevel"/>
    <w:tmpl w:val="077EAA6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nsid w:val="292D4CC3"/>
    <w:multiLevelType w:val="hybridMultilevel"/>
    <w:tmpl w:val="0ED43CD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nsid w:val="2D8D259C"/>
    <w:multiLevelType w:val="hybridMultilevel"/>
    <w:tmpl w:val="931C29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EA34F15"/>
    <w:multiLevelType w:val="hybridMultilevel"/>
    <w:tmpl w:val="3982A1E6"/>
    <w:lvl w:ilvl="0" w:tplc="A5DC5DF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nsid w:val="3371354A"/>
    <w:multiLevelType w:val="hybridMultilevel"/>
    <w:tmpl w:val="2B42D090"/>
    <w:lvl w:ilvl="0" w:tplc="25FCBFBC">
      <w:start w:val="1"/>
      <w:numFmt w:val="bullet"/>
      <w:lvlText w:val=""/>
      <w:lvlJc w:val="left"/>
      <w:pPr>
        <w:tabs>
          <w:tab w:val="num" w:pos="2946"/>
        </w:tabs>
        <w:ind w:left="2946" w:hanging="360"/>
      </w:pPr>
      <w:rPr>
        <w:rFonts w:ascii="Symbol" w:hAnsi="Symbol" w:cs="Symbol" w:hint="default"/>
        <w:sz w:val="20"/>
        <w:szCs w:val="20"/>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2">
    <w:nsid w:val="356F14CF"/>
    <w:multiLevelType w:val="multilevel"/>
    <w:tmpl w:val="14601740"/>
    <w:styleLink w:val="Estilo1"/>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BBC501B"/>
    <w:multiLevelType w:val="hybridMultilevel"/>
    <w:tmpl w:val="E9E49456"/>
    <w:lvl w:ilvl="0" w:tplc="42344028">
      <w:start w:val="2"/>
      <w:numFmt w:val="lowerLetter"/>
      <w:lvlText w:val="%1)"/>
      <w:lvlJc w:val="left"/>
      <w:pPr>
        <w:tabs>
          <w:tab w:val="num" w:pos="720"/>
        </w:tabs>
        <w:ind w:left="720" w:hanging="360"/>
      </w:pPr>
    </w:lvl>
    <w:lvl w:ilvl="1" w:tplc="BE147C80">
      <w:start w:val="1"/>
      <w:numFmt w:val="lowerLetter"/>
      <w:lvlText w:val="%2)"/>
      <w:lvlJc w:val="left"/>
      <w:pPr>
        <w:tabs>
          <w:tab w:val="num" w:pos="1440"/>
        </w:tabs>
        <w:ind w:left="1440" w:hanging="360"/>
      </w:pPr>
    </w:lvl>
    <w:lvl w:ilvl="2" w:tplc="D586261C">
      <w:start w:val="1"/>
      <w:numFmt w:val="lowerLetter"/>
      <w:lvlText w:val="%3)"/>
      <w:lvlJc w:val="left"/>
      <w:pPr>
        <w:tabs>
          <w:tab w:val="num" w:pos="2160"/>
        </w:tabs>
        <w:ind w:left="2160" w:hanging="360"/>
      </w:pPr>
    </w:lvl>
    <w:lvl w:ilvl="3" w:tplc="59102FDC">
      <w:start w:val="1"/>
      <w:numFmt w:val="lowerLetter"/>
      <w:lvlText w:val="%4)"/>
      <w:lvlJc w:val="left"/>
      <w:pPr>
        <w:tabs>
          <w:tab w:val="num" w:pos="2880"/>
        </w:tabs>
        <w:ind w:left="2880" w:hanging="360"/>
      </w:pPr>
    </w:lvl>
    <w:lvl w:ilvl="4" w:tplc="949EE208">
      <w:start w:val="1"/>
      <w:numFmt w:val="lowerLetter"/>
      <w:lvlText w:val="%5)"/>
      <w:lvlJc w:val="left"/>
      <w:pPr>
        <w:tabs>
          <w:tab w:val="num" w:pos="3600"/>
        </w:tabs>
        <w:ind w:left="3600" w:hanging="360"/>
      </w:pPr>
    </w:lvl>
    <w:lvl w:ilvl="5" w:tplc="014C2F7A">
      <w:start w:val="1"/>
      <w:numFmt w:val="lowerLetter"/>
      <w:lvlText w:val="%6)"/>
      <w:lvlJc w:val="left"/>
      <w:pPr>
        <w:tabs>
          <w:tab w:val="num" w:pos="4320"/>
        </w:tabs>
        <w:ind w:left="4320" w:hanging="360"/>
      </w:pPr>
    </w:lvl>
    <w:lvl w:ilvl="6" w:tplc="D44C25FE">
      <w:start w:val="1"/>
      <w:numFmt w:val="lowerLetter"/>
      <w:lvlText w:val="%7)"/>
      <w:lvlJc w:val="left"/>
      <w:pPr>
        <w:tabs>
          <w:tab w:val="num" w:pos="5040"/>
        </w:tabs>
        <w:ind w:left="5040" w:hanging="360"/>
      </w:pPr>
    </w:lvl>
    <w:lvl w:ilvl="7" w:tplc="D9AC3C58">
      <w:start w:val="1"/>
      <w:numFmt w:val="lowerLetter"/>
      <w:lvlText w:val="%8)"/>
      <w:lvlJc w:val="left"/>
      <w:pPr>
        <w:tabs>
          <w:tab w:val="num" w:pos="5760"/>
        </w:tabs>
        <w:ind w:left="5760" w:hanging="360"/>
      </w:pPr>
    </w:lvl>
    <w:lvl w:ilvl="8" w:tplc="690EDF9A">
      <w:start w:val="1"/>
      <w:numFmt w:val="lowerLetter"/>
      <w:lvlText w:val="%9)"/>
      <w:lvlJc w:val="left"/>
      <w:pPr>
        <w:tabs>
          <w:tab w:val="num" w:pos="6480"/>
        </w:tabs>
        <w:ind w:left="6480" w:hanging="360"/>
      </w:pPr>
    </w:lvl>
  </w:abstractNum>
  <w:abstractNum w:abstractNumId="14">
    <w:nsid w:val="3D286548"/>
    <w:multiLevelType w:val="hybridMultilevel"/>
    <w:tmpl w:val="A2D0B32E"/>
    <w:lvl w:ilvl="0" w:tplc="7F0A07DC">
      <w:start w:val="1"/>
      <w:numFmt w:val="bullet"/>
      <w:lvlText w:val="•"/>
      <w:lvlJc w:val="left"/>
      <w:pPr>
        <w:tabs>
          <w:tab w:val="num" w:pos="720"/>
        </w:tabs>
        <w:ind w:left="720" w:hanging="360"/>
      </w:pPr>
      <w:rPr>
        <w:rFonts w:ascii="Arial" w:hAnsi="Arial" w:cs="Arial" w:hint="default"/>
      </w:rPr>
    </w:lvl>
    <w:lvl w:ilvl="1" w:tplc="F29A9314">
      <w:start w:val="1"/>
      <w:numFmt w:val="bullet"/>
      <w:lvlText w:val="•"/>
      <w:lvlJc w:val="left"/>
      <w:pPr>
        <w:tabs>
          <w:tab w:val="num" w:pos="1440"/>
        </w:tabs>
        <w:ind w:left="1440" w:hanging="360"/>
      </w:pPr>
      <w:rPr>
        <w:rFonts w:ascii="Arial" w:hAnsi="Arial" w:cs="Arial" w:hint="default"/>
      </w:rPr>
    </w:lvl>
    <w:lvl w:ilvl="2" w:tplc="F3C8E9EC">
      <w:start w:val="1"/>
      <w:numFmt w:val="bullet"/>
      <w:lvlText w:val="•"/>
      <w:lvlJc w:val="left"/>
      <w:pPr>
        <w:tabs>
          <w:tab w:val="num" w:pos="2160"/>
        </w:tabs>
        <w:ind w:left="2160" w:hanging="360"/>
      </w:pPr>
      <w:rPr>
        <w:rFonts w:ascii="Arial" w:hAnsi="Arial" w:cs="Arial" w:hint="default"/>
      </w:rPr>
    </w:lvl>
    <w:lvl w:ilvl="3" w:tplc="C5D63818">
      <w:start w:val="1"/>
      <w:numFmt w:val="bullet"/>
      <w:lvlText w:val="•"/>
      <w:lvlJc w:val="left"/>
      <w:pPr>
        <w:tabs>
          <w:tab w:val="num" w:pos="2880"/>
        </w:tabs>
        <w:ind w:left="2880" w:hanging="360"/>
      </w:pPr>
      <w:rPr>
        <w:rFonts w:ascii="Arial" w:hAnsi="Arial" w:cs="Arial" w:hint="default"/>
      </w:rPr>
    </w:lvl>
    <w:lvl w:ilvl="4" w:tplc="49E08532">
      <w:start w:val="1"/>
      <w:numFmt w:val="bullet"/>
      <w:lvlText w:val="•"/>
      <w:lvlJc w:val="left"/>
      <w:pPr>
        <w:tabs>
          <w:tab w:val="num" w:pos="3600"/>
        </w:tabs>
        <w:ind w:left="3600" w:hanging="360"/>
      </w:pPr>
      <w:rPr>
        <w:rFonts w:ascii="Arial" w:hAnsi="Arial" w:cs="Arial" w:hint="default"/>
      </w:rPr>
    </w:lvl>
    <w:lvl w:ilvl="5" w:tplc="38BCF252">
      <w:start w:val="1"/>
      <w:numFmt w:val="bullet"/>
      <w:lvlText w:val="•"/>
      <w:lvlJc w:val="left"/>
      <w:pPr>
        <w:tabs>
          <w:tab w:val="num" w:pos="4320"/>
        </w:tabs>
        <w:ind w:left="4320" w:hanging="360"/>
      </w:pPr>
      <w:rPr>
        <w:rFonts w:ascii="Arial" w:hAnsi="Arial" w:cs="Arial" w:hint="default"/>
      </w:rPr>
    </w:lvl>
    <w:lvl w:ilvl="6" w:tplc="C004C928">
      <w:start w:val="1"/>
      <w:numFmt w:val="bullet"/>
      <w:lvlText w:val="•"/>
      <w:lvlJc w:val="left"/>
      <w:pPr>
        <w:tabs>
          <w:tab w:val="num" w:pos="5040"/>
        </w:tabs>
        <w:ind w:left="5040" w:hanging="360"/>
      </w:pPr>
      <w:rPr>
        <w:rFonts w:ascii="Arial" w:hAnsi="Arial" w:cs="Arial" w:hint="default"/>
      </w:rPr>
    </w:lvl>
    <w:lvl w:ilvl="7" w:tplc="9EDE32FE">
      <w:start w:val="1"/>
      <w:numFmt w:val="bullet"/>
      <w:lvlText w:val="•"/>
      <w:lvlJc w:val="left"/>
      <w:pPr>
        <w:tabs>
          <w:tab w:val="num" w:pos="5760"/>
        </w:tabs>
        <w:ind w:left="5760" w:hanging="360"/>
      </w:pPr>
      <w:rPr>
        <w:rFonts w:ascii="Arial" w:hAnsi="Arial" w:cs="Arial" w:hint="default"/>
      </w:rPr>
    </w:lvl>
    <w:lvl w:ilvl="8" w:tplc="9228B58C">
      <w:start w:val="1"/>
      <w:numFmt w:val="bullet"/>
      <w:lvlText w:val="•"/>
      <w:lvlJc w:val="left"/>
      <w:pPr>
        <w:tabs>
          <w:tab w:val="num" w:pos="6480"/>
        </w:tabs>
        <w:ind w:left="6480" w:hanging="360"/>
      </w:pPr>
      <w:rPr>
        <w:rFonts w:ascii="Arial" w:hAnsi="Arial" w:cs="Arial" w:hint="default"/>
      </w:rPr>
    </w:lvl>
  </w:abstractNum>
  <w:abstractNum w:abstractNumId="15">
    <w:nsid w:val="46C36ED7"/>
    <w:multiLevelType w:val="multilevel"/>
    <w:tmpl w:val="1FF8B320"/>
    <w:lvl w:ilvl="0">
      <w:start w:val="1"/>
      <w:numFmt w:val="decimal"/>
      <w:lvlText w:val="%1."/>
      <w:lvlJc w:val="left"/>
      <w:pPr>
        <w:ind w:left="1440" w:hanging="360"/>
      </w:pPr>
    </w:lvl>
    <w:lvl w:ilvl="1">
      <w:start w:val="4"/>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16">
    <w:nsid w:val="4D0A3848"/>
    <w:multiLevelType w:val="hybridMultilevel"/>
    <w:tmpl w:val="CC92BC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4EE33106"/>
    <w:multiLevelType w:val="hybridMultilevel"/>
    <w:tmpl w:val="C2280ADC"/>
    <w:lvl w:ilvl="0" w:tplc="F5486CA8">
      <w:start w:val="1"/>
      <w:numFmt w:val="bullet"/>
      <w:lvlText w:val="•"/>
      <w:lvlJc w:val="left"/>
      <w:pPr>
        <w:tabs>
          <w:tab w:val="num" w:pos="720"/>
        </w:tabs>
        <w:ind w:left="720" w:hanging="360"/>
      </w:pPr>
      <w:rPr>
        <w:rFonts w:ascii="Arial" w:hAnsi="Arial" w:cs="Arial" w:hint="default"/>
      </w:rPr>
    </w:lvl>
    <w:lvl w:ilvl="1" w:tplc="C9567708">
      <w:start w:val="1"/>
      <w:numFmt w:val="bullet"/>
      <w:lvlText w:val="•"/>
      <w:lvlJc w:val="left"/>
      <w:pPr>
        <w:tabs>
          <w:tab w:val="num" w:pos="1440"/>
        </w:tabs>
        <w:ind w:left="1440" w:hanging="360"/>
      </w:pPr>
      <w:rPr>
        <w:rFonts w:ascii="Arial" w:hAnsi="Arial" w:cs="Arial" w:hint="default"/>
      </w:rPr>
    </w:lvl>
    <w:lvl w:ilvl="2" w:tplc="F3DE1D3C">
      <w:start w:val="1"/>
      <w:numFmt w:val="bullet"/>
      <w:lvlText w:val="•"/>
      <w:lvlJc w:val="left"/>
      <w:pPr>
        <w:tabs>
          <w:tab w:val="num" w:pos="2160"/>
        </w:tabs>
        <w:ind w:left="2160" w:hanging="360"/>
      </w:pPr>
      <w:rPr>
        <w:rFonts w:ascii="Arial" w:hAnsi="Arial" w:cs="Arial" w:hint="default"/>
      </w:rPr>
    </w:lvl>
    <w:lvl w:ilvl="3" w:tplc="DDF0C9DC">
      <w:start w:val="1"/>
      <w:numFmt w:val="bullet"/>
      <w:lvlText w:val="•"/>
      <w:lvlJc w:val="left"/>
      <w:pPr>
        <w:tabs>
          <w:tab w:val="num" w:pos="2880"/>
        </w:tabs>
        <w:ind w:left="2880" w:hanging="360"/>
      </w:pPr>
      <w:rPr>
        <w:rFonts w:ascii="Arial" w:hAnsi="Arial" w:cs="Arial" w:hint="default"/>
      </w:rPr>
    </w:lvl>
    <w:lvl w:ilvl="4" w:tplc="92D0ADB8">
      <w:start w:val="1"/>
      <w:numFmt w:val="bullet"/>
      <w:lvlText w:val="•"/>
      <w:lvlJc w:val="left"/>
      <w:pPr>
        <w:tabs>
          <w:tab w:val="num" w:pos="3600"/>
        </w:tabs>
        <w:ind w:left="3600" w:hanging="360"/>
      </w:pPr>
      <w:rPr>
        <w:rFonts w:ascii="Arial" w:hAnsi="Arial" w:cs="Arial" w:hint="default"/>
      </w:rPr>
    </w:lvl>
    <w:lvl w:ilvl="5" w:tplc="FDDECD94">
      <w:start w:val="1"/>
      <w:numFmt w:val="bullet"/>
      <w:lvlText w:val="•"/>
      <w:lvlJc w:val="left"/>
      <w:pPr>
        <w:tabs>
          <w:tab w:val="num" w:pos="4320"/>
        </w:tabs>
        <w:ind w:left="4320" w:hanging="360"/>
      </w:pPr>
      <w:rPr>
        <w:rFonts w:ascii="Arial" w:hAnsi="Arial" w:cs="Arial" w:hint="default"/>
      </w:rPr>
    </w:lvl>
    <w:lvl w:ilvl="6" w:tplc="49E6688E">
      <w:start w:val="1"/>
      <w:numFmt w:val="bullet"/>
      <w:lvlText w:val="•"/>
      <w:lvlJc w:val="left"/>
      <w:pPr>
        <w:tabs>
          <w:tab w:val="num" w:pos="5040"/>
        </w:tabs>
        <w:ind w:left="5040" w:hanging="360"/>
      </w:pPr>
      <w:rPr>
        <w:rFonts w:ascii="Arial" w:hAnsi="Arial" w:cs="Arial" w:hint="default"/>
      </w:rPr>
    </w:lvl>
    <w:lvl w:ilvl="7" w:tplc="651EAA34">
      <w:start w:val="1"/>
      <w:numFmt w:val="bullet"/>
      <w:lvlText w:val="•"/>
      <w:lvlJc w:val="left"/>
      <w:pPr>
        <w:tabs>
          <w:tab w:val="num" w:pos="5760"/>
        </w:tabs>
        <w:ind w:left="5760" w:hanging="360"/>
      </w:pPr>
      <w:rPr>
        <w:rFonts w:ascii="Arial" w:hAnsi="Arial" w:cs="Arial" w:hint="default"/>
      </w:rPr>
    </w:lvl>
    <w:lvl w:ilvl="8" w:tplc="1B2AA214">
      <w:start w:val="1"/>
      <w:numFmt w:val="bullet"/>
      <w:lvlText w:val="•"/>
      <w:lvlJc w:val="left"/>
      <w:pPr>
        <w:tabs>
          <w:tab w:val="num" w:pos="6480"/>
        </w:tabs>
        <w:ind w:left="6480" w:hanging="360"/>
      </w:pPr>
      <w:rPr>
        <w:rFonts w:ascii="Arial" w:hAnsi="Arial" w:cs="Arial" w:hint="default"/>
      </w:rPr>
    </w:lvl>
  </w:abstractNum>
  <w:abstractNum w:abstractNumId="18">
    <w:nsid w:val="54561CC3"/>
    <w:multiLevelType w:val="hybridMultilevel"/>
    <w:tmpl w:val="3188B318"/>
    <w:lvl w:ilvl="0" w:tplc="0C0C7030">
      <w:start w:val="1"/>
      <w:numFmt w:val="bullet"/>
      <w:lvlText w:val="•"/>
      <w:lvlJc w:val="left"/>
      <w:pPr>
        <w:tabs>
          <w:tab w:val="num" w:pos="720"/>
        </w:tabs>
        <w:ind w:left="720" w:hanging="360"/>
      </w:pPr>
      <w:rPr>
        <w:rFonts w:ascii="Arial" w:hAnsi="Arial" w:cs="Arial" w:hint="default"/>
      </w:rPr>
    </w:lvl>
    <w:lvl w:ilvl="1" w:tplc="5740C9DE">
      <w:start w:val="1"/>
      <w:numFmt w:val="bullet"/>
      <w:lvlText w:val="•"/>
      <w:lvlJc w:val="left"/>
      <w:pPr>
        <w:tabs>
          <w:tab w:val="num" w:pos="785"/>
        </w:tabs>
        <w:ind w:left="785" w:hanging="360"/>
      </w:pPr>
      <w:rPr>
        <w:rFonts w:ascii="Arial" w:hAnsi="Arial" w:cs="Arial" w:hint="default"/>
      </w:rPr>
    </w:lvl>
    <w:lvl w:ilvl="2" w:tplc="ED3E051E">
      <w:start w:val="1"/>
      <w:numFmt w:val="bullet"/>
      <w:lvlText w:val="•"/>
      <w:lvlJc w:val="left"/>
      <w:pPr>
        <w:tabs>
          <w:tab w:val="num" w:pos="2160"/>
        </w:tabs>
        <w:ind w:left="2160" w:hanging="360"/>
      </w:pPr>
      <w:rPr>
        <w:rFonts w:ascii="Arial" w:hAnsi="Arial" w:cs="Arial" w:hint="default"/>
      </w:rPr>
    </w:lvl>
    <w:lvl w:ilvl="3" w:tplc="B596E0A8">
      <w:start w:val="1"/>
      <w:numFmt w:val="bullet"/>
      <w:lvlText w:val="•"/>
      <w:lvlJc w:val="left"/>
      <w:pPr>
        <w:tabs>
          <w:tab w:val="num" w:pos="2880"/>
        </w:tabs>
        <w:ind w:left="2880" w:hanging="360"/>
      </w:pPr>
      <w:rPr>
        <w:rFonts w:ascii="Arial" w:hAnsi="Arial" w:cs="Arial" w:hint="default"/>
      </w:rPr>
    </w:lvl>
    <w:lvl w:ilvl="4" w:tplc="15C0D410">
      <w:start w:val="1"/>
      <w:numFmt w:val="bullet"/>
      <w:lvlText w:val="•"/>
      <w:lvlJc w:val="left"/>
      <w:pPr>
        <w:tabs>
          <w:tab w:val="num" w:pos="3600"/>
        </w:tabs>
        <w:ind w:left="3600" w:hanging="360"/>
      </w:pPr>
      <w:rPr>
        <w:rFonts w:ascii="Arial" w:hAnsi="Arial" w:cs="Arial" w:hint="default"/>
      </w:rPr>
    </w:lvl>
    <w:lvl w:ilvl="5" w:tplc="07209AB2">
      <w:start w:val="1"/>
      <w:numFmt w:val="bullet"/>
      <w:lvlText w:val="•"/>
      <w:lvlJc w:val="left"/>
      <w:pPr>
        <w:tabs>
          <w:tab w:val="num" w:pos="4320"/>
        </w:tabs>
        <w:ind w:left="4320" w:hanging="360"/>
      </w:pPr>
      <w:rPr>
        <w:rFonts w:ascii="Arial" w:hAnsi="Arial" w:cs="Arial" w:hint="default"/>
      </w:rPr>
    </w:lvl>
    <w:lvl w:ilvl="6" w:tplc="387419B8">
      <w:start w:val="1"/>
      <w:numFmt w:val="bullet"/>
      <w:lvlText w:val="•"/>
      <w:lvlJc w:val="left"/>
      <w:pPr>
        <w:tabs>
          <w:tab w:val="num" w:pos="5040"/>
        </w:tabs>
        <w:ind w:left="5040" w:hanging="360"/>
      </w:pPr>
      <w:rPr>
        <w:rFonts w:ascii="Arial" w:hAnsi="Arial" w:cs="Arial" w:hint="default"/>
      </w:rPr>
    </w:lvl>
    <w:lvl w:ilvl="7" w:tplc="1F80E732">
      <w:start w:val="1"/>
      <w:numFmt w:val="bullet"/>
      <w:lvlText w:val="•"/>
      <w:lvlJc w:val="left"/>
      <w:pPr>
        <w:tabs>
          <w:tab w:val="num" w:pos="5760"/>
        </w:tabs>
        <w:ind w:left="5760" w:hanging="360"/>
      </w:pPr>
      <w:rPr>
        <w:rFonts w:ascii="Arial" w:hAnsi="Arial" w:cs="Arial" w:hint="default"/>
      </w:rPr>
    </w:lvl>
    <w:lvl w:ilvl="8" w:tplc="EA7C1F26">
      <w:start w:val="1"/>
      <w:numFmt w:val="bullet"/>
      <w:lvlText w:val="•"/>
      <w:lvlJc w:val="left"/>
      <w:pPr>
        <w:tabs>
          <w:tab w:val="num" w:pos="6480"/>
        </w:tabs>
        <w:ind w:left="6480" w:hanging="360"/>
      </w:pPr>
      <w:rPr>
        <w:rFonts w:ascii="Arial" w:hAnsi="Arial" w:cs="Arial" w:hint="default"/>
      </w:rPr>
    </w:lvl>
  </w:abstractNum>
  <w:abstractNum w:abstractNumId="19">
    <w:nsid w:val="54A46B51"/>
    <w:multiLevelType w:val="hybridMultilevel"/>
    <w:tmpl w:val="968E5E20"/>
    <w:lvl w:ilvl="0" w:tplc="A5DC5DF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0">
    <w:nsid w:val="598161F7"/>
    <w:multiLevelType w:val="hybridMultilevel"/>
    <w:tmpl w:val="29F4CA9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1">
    <w:nsid w:val="59B11855"/>
    <w:multiLevelType w:val="hybridMultilevel"/>
    <w:tmpl w:val="39CCB48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2">
    <w:nsid w:val="5DF84969"/>
    <w:multiLevelType w:val="singleLevel"/>
    <w:tmpl w:val="1E12021A"/>
    <w:name w:val="List Bullet"/>
    <w:lvl w:ilvl="0">
      <w:start w:val="1"/>
      <w:numFmt w:val="bullet"/>
      <w:lvlRestart w:val="0"/>
      <w:pStyle w:val="Listaconvietas"/>
      <w:lvlText w:val=""/>
      <w:lvlJc w:val="left"/>
      <w:pPr>
        <w:tabs>
          <w:tab w:val="num" w:pos="283"/>
        </w:tabs>
        <w:ind w:left="283" w:hanging="283"/>
      </w:pPr>
      <w:rPr>
        <w:rFonts w:ascii="Symbol" w:hAnsi="Symbol" w:cs="Symbol" w:hint="default"/>
      </w:rPr>
    </w:lvl>
  </w:abstractNum>
  <w:abstractNum w:abstractNumId="23">
    <w:nsid w:val="5F576977"/>
    <w:multiLevelType w:val="hybridMultilevel"/>
    <w:tmpl w:val="9AB80768"/>
    <w:lvl w:ilvl="0" w:tplc="9A508756">
      <w:start w:val="1"/>
      <w:numFmt w:val="lowerLetter"/>
      <w:lvlText w:val="%1)"/>
      <w:lvlJc w:val="left"/>
      <w:pPr>
        <w:tabs>
          <w:tab w:val="num" w:pos="720"/>
        </w:tabs>
        <w:ind w:left="720" w:hanging="360"/>
      </w:pPr>
    </w:lvl>
    <w:lvl w:ilvl="1" w:tplc="94A2B276">
      <w:start w:val="1"/>
      <w:numFmt w:val="lowerLetter"/>
      <w:lvlText w:val="%2)"/>
      <w:lvlJc w:val="left"/>
      <w:pPr>
        <w:tabs>
          <w:tab w:val="num" w:pos="1440"/>
        </w:tabs>
        <w:ind w:left="1440" w:hanging="360"/>
      </w:pPr>
    </w:lvl>
    <w:lvl w:ilvl="2" w:tplc="EB4EBC52">
      <w:start w:val="1"/>
      <w:numFmt w:val="lowerLetter"/>
      <w:lvlText w:val="%3)"/>
      <w:lvlJc w:val="left"/>
      <w:pPr>
        <w:tabs>
          <w:tab w:val="num" w:pos="2160"/>
        </w:tabs>
        <w:ind w:left="2160" w:hanging="360"/>
      </w:pPr>
    </w:lvl>
    <w:lvl w:ilvl="3" w:tplc="1A84798A">
      <w:start w:val="1"/>
      <w:numFmt w:val="lowerLetter"/>
      <w:lvlText w:val="%4)"/>
      <w:lvlJc w:val="left"/>
      <w:pPr>
        <w:tabs>
          <w:tab w:val="num" w:pos="2880"/>
        </w:tabs>
        <w:ind w:left="2880" w:hanging="360"/>
      </w:pPr>
    </w:lvl>
    <w:lvl w:ilvl="4" w:tplc="37CAC362">
      <w:start w:val="1"/>
      <w:numFmt w:val="lowerLetter"/>
      <w:lvlText w:val="%5)"/>
      <w:lvlJc w:val="left"/>
      <w:pPr>
        <w:tabs>
          <w:tab w:val="num" w:pos="3600"/>
        </w:tabs>
        <w:ind w:left="3600" w:hanging="360"/>
      </w:pPr>
    </w:lvl>
    <w:lvl w:ilvl="5" w:tplc="15D2636E">
      <w:start w:val="1"/>
      <w:numFmt w:val="lowerLetter"/>
      <w:lvlText w:val="%6)"/>
      <w:lvlJc w:val="left"/>
      <w:pPr>
        <w:tabs>
          <w:tab w:val="num" w:pos="4320"/>
        </w:tabs>
        <w:ind w:left="4320" w:hanging="360"/>
      </w:pPr>
    </w:lvl>
    <w:lvl w:ilvl="6" w:tplc="CE2608C0">
      <w:start w:val="1"/>
      <w:numFmt w:val="lowerLetter"/>
      <w:lvlText w:val="%7)"/>
      <w:lvlJc w:val="left"/>
      <w:pPr>
        <w:tabs>
          <w:tab w:val="num" w:pos="5040"/>
        </w:tabs>
        <w:ind w:left="5040" w:hanging="360"/>
      </w:pPr>
    </w:lvl>
    <w:lvl w:ilvl="7" w:tplc="EDC66C86">
      <w:start w:val="1"/>
      <w:numFmt w:val="lowerLetter"/>
      <w:lvlText w:val="%8)"/>
      <w:lvlJc w:val="left"/>
      <w:pPr>
        <w:tabs>
          <w:tab w:val="num" w:pos="5760"/>
        </w:tabs>
        <w:ind w:left="5760" w:hanging="360"/>
      </w:pPr>
    </w:lvl>
    <w:lvl w:ilvl="8" w:tplc="EA2C53E2">
      <w:start w:val="1"/>
      <w:numFmt w:val="lowerLetter"/>
      <w:lvlText w:val="%9)"/>
      <w:lvlJc w:val="left"/>
      <w:pPr>
        <w:tabs>
          <w:tab w:val="num" w:pos="6480"/>
        </w:tabs>
        <w:ind w:left="6480" w:hanging="360"/>
      </w:pPr>
    </w:lvl>
  </w:abstractNum>
  <w:abstractNum w:abstractNumId="24">
    <w:nsid w:val="65412B09"/>
    <w:multiLevelType w:val="hybridMultilevel"/>
    <w:tmpl w:val="54F6D25E"/>
    <w:lvl w:ilvl="0" w:tplc="FEB4CA98">
      <w:start w:val="1"/>
      <w:numFmt w:val="bullet"/>
      <w:lvlText w:val="•"/>
      <w:lvlJc w:val="left"/>
      <w:pPr>
        <w:tabs>
          <w:tab w:val="num" w:pos="720"/>
        </w:tabs>
        <w:ind w:left="720" w:hanging="360"/>
      </w:pPr>
      <w:rPr>
        <w:rFonts w:ascii="Arial" w:hAnsi="Arial" w:cs="Arial" w:hint="default"/>
      </w:rPr>
    </w:lvl>
    <w:lvl w:ilvl="1" w:tplc="CA0809F0">
      <w:start w:val="1"/>
      <w:numFmt w:val="bullet"/>
      <w:lvlText w:val="•"/>
      <w:lvlJc w:val="left"/>
      <w:pPr>
        <w:tabs>
          <w:tab w:val="num" w:pos="1440"/>
        </w:tabs>
        <w:ind w:left="1440" w:hanging="360"/>
      </w:pPr>
      <w:rPr>
        <w:rFonts w:ascii="Arial" w:hAnsi="Arial" w:cs="Arial" w:hint="default"/>
      </w:rPr>
    </w:lvl>
    <w:lvl w:ilvl="2" w:tplc="B1BE428E">
      <w:start w:val="1"/>
      <w:numFmt w:val="bullet"/>
      <w:lvlText w:val="•"/>
      <w:lvlJc w:val="left"/>
      <w:pPr>
        <w:tabs>
          <w:tab w:val="num" w:pos="2160"/>
        </w:tabs>
        <w:ind w:left="2160" w:hanging="360"/>
      </w:pPr>
      <w:rPr>
        <w:rFonts w:ascii="Arial" w:hAnsi="Arial" w:cs="Arial" w:hint="default"/>
      </w:rPr>
    </w:lvl>
    <w:lvl w:ilvl="3" w:tplc="D7289BC4">
      <w:start w:val="1"/>
      <w:numFmt w:val="bullet"/>
      <w:lvlText w:val="•"/>
      <w:lvlJc w:val="left"/>
      <w:pPr>
        <w:tabs>
          <w:tab w:val="num" w:pos="2880"/>
        </w:tabs>
        <w:ind w:left="2880" w:hanging="360"/>
      </w:pPr>
      <w:rPr>
        <w:rFonts w:ascii="Arial" w:hAnsi="Arial" w:cs="Arial" w:hint="default"/>
      </w:rPr>
    </w:lvl>
    <w:lvl w:ilvl="4" w:tplc="1CE024A4">
      <w:start w:val="1"/>
      <w:numFmt w:val="bullet"/>
      <w:lvlText w:val="•"/>
      <w:lvlJc w:val="left"/>
      <w:pPr>
        <w:tabs>
          <w:tab w:val="num" w:pos="3600"/>
        </w:tabs>
        <w:ind w:left="3600" w:hanging="360"/>
      </w:pPr>
      <w:rPr>
        <w:rFonts w:ascii="Arial" w:hAnsi="Arial" w:cs="Arial" w:hint="default"/>
      </w:rPr>
    </w:lvl>
    <w:lvl w:ilvl="5" w:tplc="1CF40F96">
      <w:start w:val="1"/>
      <w:numFmt w:val="bullet"/>
      <w:lvlText w:val="•"/>
      <w:lvlJc w:val="left"/>
      <w:pPr>
        <w:tabs>
          <w:tab w:val="num" w:pos="4320"/>
        </w:tabs>
        <w:ind w:left="4320" w:hanging="360"/>
      </w:pPr>
      <w:rPr>
        <w:rFonts w:ascii="Arial" w:hAnsi="Arial" w:cs="Arial" w:hint="default"/>
      </w:rPr>
    </w:lvl>
    <w:lvl w:ilvl="6" w:tplc="2D68562A">
      <w:start w:val="1"/>
      <w:numFmt w:val="bullet"/>
      <w:lvlText w:val="•"/>
      <w:lvlJc w:val="left"/>
      <w:pPr>
        <w:tabs>
          <w:tab w:val="num" w:pos="5040"/>
        </w:tabs>
        <w:ind w:left="5040" w:hanging="360"/>
      </w:pPr>
      <w:rPr>
        <w:rFonts w:ascii="Arial" w:hAnsi="Arial" w:cs="Arial" w:hint="default"/>
      </w:rPr>
    </w:lvl>
    <w:lvl w:ilvl="7" w:tplc="DE5ADC24">
      <w:start w:val="1"/>
      <w:numFmt w:val="bullet"/>
      <w:lvlText w:val="•"/>
      <w:lvlJc w:val="left"/>
      <w:pPr>
        <w:tabs>
          <w:tab w:val="num" w:pos="5760"/>
        </w:tabs>
        <w:ind w:left="5760" w:hanging="360"/>
      </w:pPr>
      <w:rPr>
        <w:rFonts w:ascii="Arial" w:hAnsi="Arial" w:cs="Arial" w:hint="default"/>
      </w:rPr>
    </w:lvl>
    <w:lvl w:ilvl="8" w:tplc="DE3AF474">
      <w:start w:val="1"/>
      <w:numFmt w:val="bullet"/>
      <w:lvlText w:val="•"/>
      <w:lvlJc w:val="left"/>
      <w:pPr>
        <w:tabs>
          <w:tab w:val="num" w:pos="6480"/>
        </w:tabs>
        <w:ind w:left="6480" w:hanging="360"/>
      </w:pPr>
      <w:rPr>
        <w:rFonts w:ascii="Arial" w:hAnsi="Arial" w:cs="Arial" w:hint="default"/>
      </w:rPr>
    </w:lvl>
  </w:abstractNum>
  <w:abstractNum w:abstractNumId="25">
    <w:nsid w:val="6D7E3809"/>
    <w:multiLevelType w:val="hybridMultilevel"/>
    <w:tmpl w:val="C8A4C93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6">
    <w:nsid w:val="727C4FBE"/>
    <w:multiLevelType w:val="hybridMultilevel"/>
    <w:tmpl w:val="EE805F10"/>
    <w:lvl w:ilvl="0" w:tplc="0C0A0001">
      <w:start w:val="1"/>
      <w:numFmt w:val="bullet"/>
      <w:lvlText w:val=""/>
      <w:lvlJc w:val="left"/>
      <w:pPr>
        <w:ind w:left="1440" w:hanging="360"/>
      </w:pPr>
      <w:rPr>
        <w:rFonts w:ascii="Symbol" w:hAnsi="Symbol" w:cs="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27">
    <w:nsid w:val="73351BBC"/>
    <w:multiLevelType w:val="hybridMultilevel"/>
    <w:tmpl w:val="696A749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8">
    <w:nsid w:val="74095DCA"/>
    <w:multiLevelType w:val="hybridMultilevel"/>
    <w:tmpl w:val="C95E9BC4"/>
    <w:lvl w:ilvl="0" w:tplc="0C0A0001">
      <w:start w:val="1"/>
      <w:numFmt w:val="bullet"/>
      <w:lvlText w:val=""/>
      <w:lvlJc w:val="left"/>
      <w:pPr>
        <w:ind w:left="1440" w:hanging="360"/>
      </w:pPr>
      <w:rPr>
        <w:rFonts w:ascii="Symbol" w:hAnsi="Symbol" w:cs="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2"/>
  </w:num>
  <w:num w:numId="9">
    <w:abstractNumId w:val="12"/>
  </w:num>
  <w:num w:numId="10">
    <w:abstractNumId w:val="3"/>
  </w:num>
  <w:num w:numId="11">
    <w:abstractNumId w:val="9"/>
  </w:num>
  <w:num w:numId="12">
    <w:abstractNumId w:val="16"/>
  </w:num>
  <w:num w:numId="13">
    <w:abstractNumId w:val="5"/>
  </w:num>
  <w:num w:numId="14">
    <w:abstractNumId w:val="23"/>
  </w:num>
  <w:num w:numId="15">
    <w:abstractNumId w:val="24"/>
  </w:num>
  <w:num w:numId="16">
    <w:abstractNumId w:val="18"/>
  </w:num>
  <w:num w:numId="17">
    <w:abstractNumId w:val="13"/>
  </w:num>
  <w:num w:numId="18">
    <w:abstractNumId w:val="14"/>
  </w:num>
  <w:num w:numId="19">
    <w:abstractNumId w:val="17"/>
  </w:num>
  <w:num w:numId="20">
    <w:abstractNumId w:val="4"/>
  </w:num>
  <w:num w:numId="21">
    <w:abstractNumId w:val="6"/>
  </w:num>
  <w:num w:numId="22">
    <w:abstractNumId w:val="26"/>
  </w:num>
  <w:num w:numId="23">
    <w:abstractNumId w:val="28"/>
  </w:num>
  <w:num w:numId="24">
    <w:abstractNumId w:val="11"/>
  </w:num>
  <w:num w:numId="25">
    <w:abstractNumId w:val="2"/>
  </w:num>
  <w:num w:numId="26">
    <w:abstractNumId w:val="1"/>
  </w:num>
  <w:num w:numId="27">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9"/>
  </w:num>
  <w:num w:numId="30">
    <w:abstractNumId w:val="8"/>
  </w:num>
  <w:num w:numId="31">
    <w:abstractNumId w:val="7"/>
  </w:num>
  <w:num w:numId="32">
    <w:abstractNumId w:val="25"/>
  </w:num>
  <w:num w:numId="33">
    <w:abstractNumId w:val="27"/>
  </w:num>
  <w:num w:numId="34">
    <w:abstractNumId w:val="2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644C8B"/>
    <w:rsid w:val="0000197C"/>
    <w:rsid w:val="000025DC"/>
    <w:rsid w:val="000026EE"/>
    <w:rsid w:val="00003A9C"/>
    <w:rsid w:val="00004030"/>
    <w:rsid w:val="0001136F"/>
    <w:rsid w:val="000117A4"/>
    <w:rsid w:val="00013B66"/>
    <w:rsid w:val="00015010"/>
    <w:rsid w:val="00015550"/>
    <w:rsid w:val="000302F3"/>
    <w:rsid w:val="00032C48"/>
    <w:rsid w:val="0003417F"/>
    <w:rsid w:val="000352CF"/>
    <w:rsid w:val="00044CDB"/>
    <w:rsid w:val="00045514"/>
    <w:rsid w:val="00053FC7"/>
    <w:rsid w:val="000560F0"/>
    <w:rsid w:val="00057362"/>
    <w:rsid w:val="00057C69"/>
    <w:rsid w:val="00060CE8"/>
    <w:rsid w:val="00062203"/>
    <w:rsid w:val="0006326C"/>
    <w:rsid w:val="0006343B"/>
    <w:rsid w:val="00065BA3"/>
    <w:rsid w:val="0006761C"/>
    <w:rsid w:val="00075B13"/>
    <w:rsid w:val="00077A2F"/>
    <w:rsid w:val="00081070"/>
    <w:rsid w:val="0008194B"/>
    <w:rsid w:val="00081D23"/>
    <w:rsid w:val="00083401"/>
    <w:rsid w:val="00084F49"/>
    <w:rsid w:val="000868DE"/>
    <w:rsid w:val="0009636B"/>
    <w:rsid w:val="000A0E4A"/>
    <w:rsid w:val="000A16D2"/>
    <w:rsid w:val="000A1D8F"/>
    <w:rsid w:val="000A4F11"/>
    <w:rsid w:val="000A5ED9"/>
    <w:rsid w:val="000A6AE4"/>
    <w:rsid w:val="000B07B1"/>
    <w:rsid w:val="000B0B82"/>
    <w:rsid w:val="000B135B"/>
    <w:rsid w:val="000B6422"/>
    <w:rsid w:val="000B6598"/>
    <w:rsid w:val="000B7FA8"/>
    <w:rsid w:val="000C3089"/>
    <w:rsid w:val="000D09D9"/>
    <w:rsid w:val="000D3C40"/>
    <w:rsid w:val="000E4C99"/>
    <w:rsid w:val="000E66FD"/>
    <w:rsid w:val="001042DA"/>
    <w:rsid w:val="00107FA0"/>
    <w:rsid w:val="00113E63"/>
    <w:rsid w:val="0011516E"/>
    <w:rsid w:val="00116151"/>
    <w:rsid w:val="00117198"/>
    <w:rsid w:val="001202D9"/>
    <w:rsid w:val="0012175F"/>
    <w:rsid w:val="00122BD9"/>
    <w:rsid w:val="001259AF"/>
    <w:rsid w:val="00125A58"/>
    <w:rsid w:val="00130159"/>
    <w:rsid w:val="00134F76"/>
    <w:rsid w:val="00135A41"/>
    <w:rsid w:val="00143069"/>
    <w:rsid w:val="00145085"/>
    <w:rsid w:val="00150C5A"/>
    <w:rsid w:val="00153679"/>
    <w:rsid w:val="001560F6"/>
    <w:rsid w:val="00160B94"/>
    <w:rsid w:val="00160D8D"/>
    <w:rsid w:val="00161B8B"/>
    <w:rsid w:val="001632E8"/>
    <w:rsid w:val="00164124"/>
    <w:rsid w:val="00165CEF"/>
    <w:rsid w:val="00165EDC"/>
    <w:rsid w:val="001663C4"/>
    <w:rsid w:val="0016788F"/>
    <w:rsid w:val="00170666"/>
    <w:rsid w:val="00174AF7"/>
    <w:rsid w:val="00176BC0"/>
    <w:rsid w:val="00181AAC"/>
    <w:rsid w:val="00183F45"/>
    <w:rsid w:val="00191E0F"/>
    <w:rsid w:val="00195FCE"/>
    <w:rsid w:val="00197F37"/>
    <w:rsid w:val="001A00C1"/>
    <w:rsid w:val="001A0507"/>
    <w:rsid w:val="001A0605"/>
    <w:rsid w:val="001A25BC"/>
    <w:rsid w:val="001A70E4"/>
    <w:rsid w:val="001B0574"/>
    <w:rsid w:val="001B06A2"/>
    <w:rsid w:val="001B439E"/>
    <w:rsid w:val="001B47AA"/>
    <w:rsid w:val="001B79E3"/>
    <w:rsid w:val="001C628E"/>
    <w:rsid w:val="001C647C"/>
    <w:rsid w:val="001C770F"/>
    <w:rsid w:val="001D05EB"/>
    <w:rsid w:val="001D4D89"/>
    <w:rsid w:val="001E0963"/>
    <w:rsid w:val="001E2919"/>
    <w:rsid w:val="001E50D2"/>
    <w:rsid w:val="001E744C"/>
    <w:rsid w:val="001F0C0A"/>
    <w:rsid w:val="001F5CA1"/>
    <w:rsid w:val="001F6B95"/>
    <w:rsid w:val="00201B45"/>
    <w:rsid w:val="00202888"/>
    <w:rsid w:val="00203BF3"/>
    <w:rsid w:val="002072E7"/>
    <w:rsid w:val="002104D6"/>
    <w:rsid w:val="00213D65"/>
    <w:rsid w:val="0021426F"/>
    <w:rsid w:val="00216670"/>
    <w:rsid w:val="00221C83"/>
    <w:rsid w:val="0022520E"/>
    <w:rsid w:val="00225497"/>
    <w:rsid w:val="002275D2"/>
    <w:rsid w:val="002307B7"/>
    <w:rsid w:val="00235128"/>
    <w:rsid w:val="002352C4"/>
    <w:rsid w:val="00240E3C"/>
    <w:rsid w:val="00243C4E"/>
    <w:rsid w:val="002476FD"/>
    <w:rsid w:val="00250E52"/>
    <w:rsid w:val="00253FAA"/>
    <w:rsid w:val="00254B7F"/>
    <w:rsid w:val="00263C61"/>
    <w:rsid w:val="00263E7F"/>
    <w:rsid w:val="00264C3D"/>
    <w:rsid w:val="00265DB6"/>
    <w:rsid w:val="00273B80"/>
    <w:rsid w:val="00275B7F"/>
    <w:rsid w:val="00276004"/>
    <w:rsid w:val="0027696B"/>
    <w:rsid w:val="00277DC7"/>
    <w:rsid w:val="002826F2"/>
    <w:rsid w:val="002866F0"/>
    <w:rsid w:val="0028700D"/>
    <w:rsid w:val="00287FD0"/>
    <w:rsid w:val="00290F10"/>
    <w:rsid w:val="00292CF0"/>
    <w:rsid w:val="00293086"/>
    <w:rsid w:val="00293BD2"/>
    <w:rsid w:val="00293F15"/>
    <w:rsid w:val="002952F2"/>
    <w:rsid w:val="00296404"/>
    <w:rsid w:val="00297143"/>
    <w:rsid w:val="002A257B"/>
    <w:rsid w:val="002A291E"/>
    <w:rsid w:val="002B01BC"/>
    <w:rsid w:val="002B12F7"/>
    <w:rsid w:val="002B32FC"/>
    <w:rsid w:val="002C4E3F"/>
    <w:rsid w:val="002C5432"/>
    <w:rsid w:val="002D0BFD"/>
    <w:rsid w:val="002D1E7B"/>
    <w:rsid w:val="002D2E0C"/>
    <w:rsid w:val="002D4AF8"/>
    <w:rsid w:val="002E016C"/>
    <w:rsid w:val="002E4E54"/>
    <w:rsid w:val="002F03DC"/>
    <w:rsid w:val="00302386"/>
    <w:rsid w:val="00302EA5"/>
    <w:rsid w:val="0030342B"/>
    <w:rsid w:val="0030641F"/>
    <w:rsid w:val="003073D0"/>
    <w:rsid w:val="003076EB"/>
    <w:rsid w:val="003123F7"/>
    <w:rsid w:val="0031605D"/>
    <w:rsid w:val="00316CD6"/>
    <w:rsid w:val="00317A37"/>
    <w:rsid w:val="00320EF3"/>
    <w:rsid w:val="00322F99"/>
    <w:rsid w:val="00323458"/>
    <w:rsid w:val="003342A8"/>
    <w:rsid w:val="00337E87"/>
    <w:rsid w:val="00340150"/>
    <w:rsid w:val="00343847"/>
    <w:rsid w:val="003438F6"/>
    <w:rsid w:val="0034440F"/>
    <w:rsid w:val="00344943"/>
    <w:rsid w:val="00346F89"/>
    <w:rsid w:val="00347FA3"/>
    <w:rsid w:val="00350DD7"/>
    <w:rsid w:val="003532F8"/>
    <w:rsid w:val="00360224"/>
    <w:rsid w:val="00361020"/>
    <w:rsid w:val="00371305"/>
    <w:rsid w:val="00377D18"/>
    <w:rsid w:val="00383F02"/>
    <w:rsid w:val="003927F5"/>
    <w:rsid w:val="003A3FA4"/>
    <w:rsid w:val="003B20EE"/>
    <w:rsid w:val="003B3EAF"/>
    <w:rsid w:val="003B6440"/>
    <w:rsid w:val="003B7A43"/>
    <w:rsid w:val="003C414F"/>
    <w:rsid w:val="003C451F"/>
    <w:rsid w:val="003C47EE"/>
    <w:rsid w:val="003D0158"/>
    <w:rsid w:val="003D1DF0"/>
    <w:rsid w:val="003E04CB"/>
    <w:rsid w:val="003E1DD0"/>
    <w:rsid w:val="003E215F"/>
    <w:rsid w:val="003E265A"/>
    <w:rsid w:val="003E2FD5"/>
    <w:rsid w:val="003F0BD2"/>
    <w:rsid w:val="003F5C3D"/>
    <w:rsid w:val="0040212D"/>
    <w:rsid w:val="00403697"/>
    <w:rsid w:val="00405D4E"/>
    <w:rsid w:val="00407404"/>
    <w:rsid w:val="004107FA"/>
    <w:rsid w:val="004162A1"/>
    <w:rsid w:val="0041752B"/>
    <w:rsid w:val="00417D62"/>
    <w:rsid w:val="00420875"/>
    <w:rsid w:val="0042518C"/>
    <w:rsid w:val="00426F70"/>
    <w:rsid w:val="004312A2"/>
    <w:rsid w:val="00432E62"/>
    <w:rsid w:val="00434B8D"/>
    <w:rsid w:val="00437B64"/>
    <w:rsid w:val="00445C06"/>
    <w:rsid w:val="004547C9"/>
    <w:rsid w:val="00462BBB"/>
    <w:rsid w:val="00464DA0"/>
    <w:rsid w:val="00465060"/>
    <w:rsid w:val="00466D1F"/>
    <w:rsid w:val="00470DED"/>
    <w:rsid w:val="004737FF"/>
    <w:rsid w:val="0047670B"/>
    <w:rsid w:val="00476EAA"/>
    <w:rsid w:val="00490902"/>
    <w:rsid w:val="004913A3"/>
    <w:rsid w:val="00491CCB"/>
    <w:rsid w:val="00493592"/>
    <w:rsid w:val="00496741"/>
    <w:rsid w:val="00496AD5"/>
    <w:rsid w:val="004A0EED"/>
    <w:rsid w:val="004A63E9"/>
    <w:rsid w:val="004B46E3"/>
    <w:rsid w:val="004B513C"/>
    <w:rsid w:val="004B75EF"/>
    <w:rsid w:val="004C1660"/>
    <w:rsid w:val="004C1FC0"/>
    <w:rsid w:val="004C2D5A"/>
    <w:rsid w:val="004D04D0"/>
    <w:rsid w:val="004D0754"/>
    <w:rsid w:val="004D1C6B"/>
    <w:rsid w:val="004D6E84"/>
    <w:rsid w:val="004E4158"/>
    <w:rsid w:val="004E4D09"/>
    <w:rsid w:val="004F6393"/>
    <w:rsid w:val="0050663B"/>
    <w:rsid w:val="0050723F"/>
    <w:rsid w:val="00510009"/>
    <w:rsid w:val="00510834"/>
    <w:rsid w:val="005128CB"/>
    <w:rsid w:val="00516BB2"/>
    <w:rsid w:val="00516E14"/>
    <w:rsid w:val="0052124A"/>
    <w:rsid w:val="00522455"/>
    <w:rsid w:val="00524E8D"/>
    <w:rsid w:val="005252BE"/>
    <w:rsid w:val="00527163"/>
    <w:rsid w:val="005333B3"/>
    <w:rsid w:val="005371EA"/>
    <w:rsid w:val="00544D83"/>
    <w:rsid w:val="005464B9"/>
    <w:rsid w:val="00547C72"/>
    <w:rsid w:val="00552AE1"/>
    <w:rsid w:val="00556F28"/>
    <w:rsid w:val="00560700"/>
    <w:rsid w:val="00561C4D"/>
    <w:rsid w:val="00562075"/>
    <w:rsid w:val="0057149A"/>
    <w:rsid w:val="0057198B"/>
    <w:rsid w:val="00580BD1"/>
    <w:rsid w:val="00590768"/>
    <w:rsid w:val="00594424"/>
    <w:rsid w:val="005A1D82"/>
    <w:rsid w:val="005A2776"/>
    <w:rsid w:val="005A2ED2"/>
    <w:rsid w:val="005A4B83"/>
    <w:rsid w:val="005B18A5"/>
    <w:rsid w:val="005B265F"/>
    <w:rsid w:val="005C0791"/>
    <w:rsid w:val="005C10D1"/>
    <w:rsid w:val="005C2B77"/>
    <w:rsid w:val="005C36FB"/>
    <w:rsid w:val="005C48AD"/>
    <w:rsid w:val="005C6E76"/>
    <w:rsid w:val="005C7FE0"/>
    <w:rsid w:val="005D7E96"/>
    <w:rsid w:val="005E0111"/>
    <w:rsid w:val="005E3249"/>
    <w:rsid w:val="005E67BC"/>
    <w:rsid w:val="005F018F"/>
    <w:rsid w:val="005F42F3"/>
    <w:rsid w:val="005F627A"/>
    <w:rsid w:val="005F7515"/>
    <w:rsid w:val="00601CD4"/>
    <w:rsid w:val="00612394"/>
    <w:rsid w:val="00612398"/>
    <w:rsid w:val="00612FC1"/>
    <w:rsid w:val="0061476D"/>
    <w:rsid w:val="0061715D"/>
    <w:rsid w:val="00617F87"/>
    <w:rsid w:val="00621B8E"/>
    <w:rsid w:val="006220E2"/>
    <w:rsid w:val="00622F8A"/>
    <w:rsid w:val="0062551B"/>
    <w:rsid w:val="0062680D"/>
    <w:rsid w:val="00631B09"/>
    <w:rsid w:val="00633A53"/>
    <w:rsid w:val="00635F1E"/>
    <w:rsid w:val="00636FD8"/>
    <w:rsid w:val="00644C8B"/>
    <w:rsid w:val="00650783"/>
    <w:rsid w:val="00656B11"/>
    <w:rsid w:val="00661A19"/>
    <w:rsid w:val="00663486"/>
    <w:rsid w:val="006641BF"/>
    <w:rsid w:val="0066483A"/>
    <w:rsid w:val="00664E0C"/>
    <w:rsid w:val="0066790D"/>
    <w:rsid w:val="00670F5C"/>
    <w:rsid w:val="00676157"/>
    <w:rsid w:val="00676EF9"/>
    <w:rsid w:val="00680B6F"/>
    <w:rsid w:val="00684E1E"/>
    <w:rsid w:val="00692121"/>
    <w:rsid w:val="00693314"/>
    <w:rsid w:val="006957B7"/>
    <w:rsid w:val="006970E9"/>
    <w:rsid w:val="00697724"/>
    <w:rsid w:val="006A24AA"/>
    <w:rsid w:val="006A5C92"/>
    <w:rsid w:val="006B0192"/>
    <w:rsid w:val="006B1787"/>
    <w:rsid w:val="006B26B0"/>
    <w:rsid w:val="006B6E6F"/>
    <w:rsid w:val="006C0B66"/>
    <w:rsid w:val="006C362D"/>
    <w:rsid w:val="006C58AD"/>
    <w:rsid w:val="006C6B69"/>
    <w:rsid w:val="006D1E8D"/>
    <w:rsid w:val="006D289B"/>
    <w:rsid w:val="006D42FE"/>
    <w:rsid w:val="006D58F8"/>
    <w:rsid w:val="006D71F8"/>
    <w:rsid w:val="006E1D69"/>
    <w:rsid w:val="006E4647"/>
    <w:rsid w:val="006E7BA5"/>
    <w:rsid w:val="006F07FB"/>
    <w:rsid w:val="006F435F"/>
    <w:rsid w:val="006F6093"/>
    <w:rsid w:val="006F718A"/>
    <w:rsid w:val="00703CE1"/>
    <w:rsid w:val="00705709"/>
    <w:rsid w:val="00705AFF"/>
    <w:rsid w:val="007117A6"/>
    <w:rsid w:val="007125A6"/>
    <w:rsid w:val="00714336"/>
    <w:rsid w:val="0072070F"/>
    <w:rsid w:val="007262C1"/>
    <w:rsid w:val="00726933"/>
    <w:rsid w:val="00737534"/>
    <w:rsid w:val="007408A6"/>
    <w:rsid w:val="00741B05"/>
    <w:rsid w:val="00742DAE"/>
    <w:rsid w:val="00744453"/>
    <w:rsid w:val="00751A7F"/>
    <w:rsid w:val="007521A1"/>
    <w:rsid w:val="007540EC"/>
    <w:rsid w:val="00755D64"/>
    <w:rsid w:val="007639A6"/>
    <w:rsid w:val="0076698A"/>
    <w:rsid w:val="00770FD1"/>
    <w:rsid w:val="00772AA6"/>
    <w:rsid w:val="00772AFC"/>
    <w:rsid w:val="0077347D"/>
    <w:rsid w:val="0077438A"/>
    <w:rsid w:val="00775C60"/>
    <w:rsid w:val="00780962"/>
    <w:rsid w:val="0078161A"/>
    <w:rsid w:val="00781F36"/>
    <w:rsid w:val="00782CFE"/>
    <w:rsid w:val="007830D5"/>
    <w:rsid w:val="00786885"/>
    <w:rsid w:val="00791375"/>
    <w:rsid w:val="0079381D"/>
    <w:rsid w:val="007A00D7"/>
    <w:rsid w:val="007A221A"/>
    <w:rsid w:val="007A6400"/>
    <w:rsid w:val="007A7F10"/>
    <w:rsid w:val="007B3C68"/>
    <w:rsid w:val="007C16B3"/>
    <w:rsid w:val="007C5F5E"/>
    <w:rsid w:val="007C6613"/>
    <w:rsid w:val="007C6DC9"/>
    <w:rsid w:val="007D15FB"/>
    <w:rsid w:val="007D17D1"/>
    <w:rsid w:val="007D1884"/>
    <w:rsid w:val="007D29D4"/>
    <w:rsid w:val="007D33E2"/>
    <w:rsid w:val="007D38BA"/>
    <w:rsid w:val="007D5A59"/>
    <w:rsid w:val="007D78A0"/>
    <w:rsid w:val="007E733C"/>
    <w:rsid w:val="007F2100"/>
    <w:rsid w:val="007F23F3"/>
    <w:rsid w:val="007F2CD1"/>
    <w:rsid w:val="0080016B"/>
    <w:rsid w:val="0080794F"/>
    <w:rsid w:val="0081402F"/>
    <w:rsid w:val="00815F5A"/>
    <w:rsid w:val="00817945"/>
    <w:rsid w:val="00820264"/>
    <w:rsid w:val="0082265A"/>
    <w:rsid w:val="0082379D"/>
    <w:rsid w:val="00823E1A"/>
    <w:rsid w:val="00834B9F"/>
    <w:rsid w:val="008408A1"/>
    <w:rsid w:val="00843CB4"/>
    <w:rsid w:val="008443D0"/>
    <w:rsid w:val="00844CEA"/>
    <w:rsid w:val="0084664B"/>
    <w:rsid w:val="00860F09"/>
    <w:rsid w:val="008659D2"/>
    <w:rsid w:val="00867512"/>
    <w:rsid w:val="00867841"/>
    <w:rsid w:val="008759A9"/>
    <w:rsid w:val="008764A3"/>
    <w:rsid w:val="00876C5C"/>
    <w:rsid w:val="00882E32"/>
    <w:rsid w:val="00883268"/>
    <w:rsid w:val="00883B45"/>
    <w:rsid w:val="008842BF"/>
    <w:rsid w:val="008845F6"/>
    <w:rsid w:val="008878B5"/>
    <w:rsid w:val="00890028"/>
    <w:rsid w:val="0089520A"/>
    <w:rsid w:val="008A212D"/>
    <w:rsid w:val="008A75B9"/>
    <w:rsid w:val="008A7FB6"/>
    <w:rsid w:val="008B0FA5"/>
    <w:rsid w:val="008B1376"/>
    <w:rsid w:val="008B1817"/>
    <w:rsid w:val="008B5171"/>
    <w:rsid w:val="008D03F7"/>
    <w:rsid w:val="008D11D9"/>
    <w:rsid w:val="008D31C4"/>
    <w:rsid w:val="008D33BA"/>
    <w:rsid w:val="008D4AD9"/>
    <w:rsid w:val="008D6A99"/>
    <w:rsid w:val="008D6B51"/>
    <w:rsid w:val="008D73DF"/>
    <w:rsid w:val="008E2311"/>
    <w:rsid w:val="008E5AF2"/>
    <w:rsid w:val="008E6AA7"/>
    <w:rsid w:val="008E6D71"/>
    <w:rsid w:val="008F24FF"/>
    <w:rsid w:val="008F2BBE"/>
    <w:rsid w:val="008F2C02"/>
    <w:rsid w:val="008F4004"/>
    <w:rsid w:val="008F5347"/>
    <w:rsid w:val="008F6412"/>
    <w:rsid w:val="00912E7A"/>
    <w:rsid w:val="00914085"/>
    <w:rsid w:val="009238BB"/>
    <w:rsid w:val="009312CE"/>
    <w:rsid w:val="00931E18"/>
    <w:rsid w:val="00935701"/>
    <w:rsid w:val="00943879"/>
    <w:rsid w:val="00944A41"/>
    <w:rsid w:val="00944FDD"/>
    <w:rsid w:val="009461D2"/>
    <w:rsid w:val="009506B7"/>
    <w:rsid w:val="009513AB"/>
    <w:rsid w:val="00963C66"/>
    <w:rsid w:val="00965AB3"/>
    <w:rsid w:val="00965D49"/>
    <w:rsid w:val="0096646B"/>
    <w:rsid w:val="009741D1"/>
    <w:rsid w:val="00977000"/>
    <w:rsid w:val="00985134"/>
    <w:rsid w:val="00985786"/>
    <w:rsid w:val="00985B0E"/>
    <w:rsid w:val="009933BE"/>
    <w:rsid w:val="00995774"/>
    <w:rsid w:val="00995990"/>
    <w:rsid w:val="00995AFE"/>
    <w:rsid w:val="009A124C"/>
    <w:rsid w:val="009A1383"/>
    <w:rsid w:val="009A1DC7"/>
    <w:rsid w:val="009A220B"/>
    <w:rsid w:val="009A2F4D"/>
    <w:rsid w:val="009A384F"/>
    <w:rsid w:val="009A3D88"/>
    <w:rsid w:val="009C3E18"/>
    <w:rsid w:val="009C401F"/>
    <w:rsid w:val="009D15FD"/>
    <w:rsid w:val="009D1CF2"/>
    <w:rsid w:val="009D351C"/>
    <w:rsid w:val="009D56A5"/>
    <w:rsid w:val="009D5A56"/>
    <w:rsid w:val="009D738F"/>
    <w:rsid w:val="009E0327"/>
    <w:rsid w:val="009E1A82"/>
    <w:rsid w:val="009E554B"/>
    <w:rsid w:val="009F104B"/>
    <w:rsid w:val="009F242F"/>
    <w:rsid w:val="009F5CDC"/>
    <w:rsid w:val="009F6E69"/>
    <w:rsid w:val="00A0454D"/>
    <w:rsid w:val="00A04948"/>
    <w:rsid w:val="00A06B9C"/>
    <w:rsid w:val="00A0763C"/>
    <w:rsid w:val="00A10576"/>
    <w:rsid w:val="00A10993"/>
    <w:rsid w:val="00A115D7"/>
    <w:rsid w:val="00A14CB0"/>
    <w:rsid w:val="00A15001"/>
    <w:rsid w:val="00A15BB7"/>
    <w:rsid w:val="00A2249E"/>
    <w:rsid w:val="00A24266"/>
    <w:rsid w:val="00A2587A"/>
    <w:rsid w:val="00A33FBB"/>
    <w:rsid w:val="00A3581E"/>
    <w:rsid w:val="00A5080D"/>
    <w:rsid w:val="00A50EC6"/>
    <w:rsid w:val="00A515B9"/>
    <w:rsid w:val="00A52E20"/>
    <w:rsid w:val="00A558E9"/>
    <w:rsid w:val="00A56153"/>
    <w:rsid w:val="00A56253"/>
    <w:rsid w:val="00A56699"/>
    <w:rsid w:val="00A63DF2"/>
    <w:rsid w:val="00A67FC2"/>
    <w:rsid w:val="00A73EAD"/>
    <w:rsid w:val="00A81C3B"/>
    <w:rsid w:val="00A83AFD"/>
    <w:rsid w:val="00A90E19"/>
    <w:rsid w:val="00A91C15"/>
    <w:rsid w:val="00A92DBF"/>
    <w:rsid w:val="00A949C1"/>
    <w:rsid w:val="00A96F63"/>
    <w:rsid w:val="00AA44A9"/>
    <w:rsid w:val="00AA651D"/>
    <w:rsid w:val="00AA78DB"/>
    <w:rsid w:val="00AB12E2"/>
    <w:rsid w:val="00AB3BF5"/>
    <w:rsid w:val="00AB3DFF"/>
    <w:rsid w:val="00AC64DF"/>
    <w:rsid w:val="00AC6E83"/>
    <w:rsid w:val="00AD7547"/>
    <w:rsid w:val="00AE06DF"/>
    <w:rsid w:val="00AE2359"/>
    <w:rsid w:val="00AE3898"/>
    <w:rsid w:val="00AE4498"/>
    <w:rsid w:val="00AE5718"/>
    <w:rsid w:val="00AE69F0"/>
    <w:rsid w:val="00AE7CD1"/>
    <w:rsid w:val="00AF051A"/>
    <w:rsid w:val="00B011AE"/>
    <w:rsid w:val="00B034F6"/>
    <w:rsid w:val="00B12654"/>
    <w:rsid w:val="00B2360B"/>
    <w:rsid w:val="00B2687D"/>
    <w:rsid w:val="00B30FD8"/>
    <w:rsid w:val="00B31F47"/>
    <w:rsid w:val="00B349CF"/>
    <w:rsid w:val="00B35478"/>
    <w:rsid w:val="00B37201"/>
    <w:rsid w:val="00B40784"/>
    <w:rsid w:val="00B411C5"/>
    <w:rsid w:val="00B43389"/>
    <w:rsid w:val="00B442EB"/>
    <w:rsid w:val="00B50686"/>
    <w:rsid w:val="00B51D59"/>
    <w:rsid w:val="00B5403F"/>
    <w:rsid w:val="00B54556"/>
    <w:rsid w:val="00B60497"/>
    <w:rsid w:val="00B6083C"/>
    <w:rsid w:val="00B6283E"/>
    <w:rsid w:val="00B66888"/>
    <w:rsid w:val="00B74318"/>
    <w:rsid w:val="00B743C1"/>
    <w:rsid w:val="00B76506"/>
    <w:rsid w:val="00B7656B"/>
    <w:rsid w:val="00B77345"/>
    <w:rsid w:val="00B77B70"/>
    <w:rsid w:val="00B77E0F"/>
    <w:rsid w:val="00B8004B"/>
    <w:rsid w:val="00B80FAE"/>
    <w:rsid w:val="00B826CB"/>
    <w:rsid w:val="00B86087"/>
    <w:rsid w:val="00B86168"/>
    <w:rsid w:val="00B87631"/>
    <w:rsid w:val="00B9084F"/>
    <w:rsid w:val="00B91C57"/>
    <w:rsid w:val="00B959BC"/>
    <w:rsid w:val="00B96098"/>
    <w:rsid w:val="00B96926"/>
    <w:rsid w:val="00BA0197"/>
    <w:rsid w:val="00BA28E3"/>
    <w:rsid w:val="00BA2F63"/>
    <w:rsid w:val="00BA5CB2"/>
    <w:rsid w:val="00BB198D"/>
    <w:rsid w:val="00BB7395"/>
    <w:rsid w:val="00BB7C42"/>
    <w:rsid w:val="00BC4A4E"/>
    <w:rsid w:val="00BC4DEA"/>
    <w:rsid w:val="00BD5906"/>
    <w:rsid w:val="00BD62E7"/>
    <w:rsid w:val="00BD76D5"/>
    <w:rsid w:val="00BD7F72"/>
    <w:rsid w:val="00BE4E48"/>
    <w:rsid w:val="00BF25EE"/>
    <w:rsid w:val="00BF2811"/>
    <w:rsid w:val="00BF3FC9"/>
    <w:rsid w:val="00BF5305"/>
    <w:rsid w:val="00C0072D"/>
    <w:rsid w:val="00C050DF"/>
    <w:rsid w:val="00C169D3"/>
    <w:rsid w:val="00C21DAD"/>
    <w:rsid w:val="00C23FD7"/>
    <w:rsid w:val="00C2672F"/>
    <w:rsid w:val="00C27AC9"/>
    <w:rsid w:val="00C301DF"/>
    <w:rsid w:val="00C30CCB"/>
    <w:rsid w:val="00C34E85"/>
    <w:rsid w:val="00C35DA9"/>
    <w:rsid w:val="00C432CC"/>
    <w:rsid w:val="00C43A37"/>
    <w:rsid w:val="00C47351"/>
    <w:rsid w:val="00C53076"/>
    <w:rsid w:val="00C530DE"/>
    <w:rsid w:val="00C55192"/>
    <w:rsid w:val="00C611B7"/>
    <w:rsid w:val="00C6198E"/>
    <w:rsid w:val="00C633A6"/>
    <w:rsid w:val="00C63420"/>
    <w:rsid w:val="00C66117"/>
    <w:rsid w:val="00C727C4"/>
    <w:rsid w:val="00C80808"/>
    <w:rsid w:val="00C8197E"/>
    <w:rsid w:val="00C81D56"/>
    <w:rsid w:val="00C82205"/>
    <w:rsid w:val="00C836AB"/>
    <w:rsid w:val="00C83CD8"/>
    <w:rsid w:val="00C872B3"/>
    <w:rsid w:val="00C9250A"/>
    <w:rsid w:val="00C971A2"/>
    <w:rsid w:val="00C975F1"/>
    <w:rsid w:val="00C97812"/>
    <w:rsid w:val="00CA0E69"/>
    <w:rsid w:val="00CA0F41"/>
    <w:rsid w:val="00CA489C"/>
    <w:rsid w:val="00CA7F72"/>
    <w:rsid w:val="00CB0E01"/>
    <w:rsid w:val="00CB1D20"/>
    <w:rsid w:val="00CB4192"/>
    <w:rsid w:val="00CC0634"/>
    <w:rsid w:val="00CC0E48"/>
    <w:rsid w:val="00CC77D9"/>
    <w:rsid w:val="00CD0FDE"/>
    <w:rsid w:val="00CD1FDA"/>
    <w:rsid w:val="00CE2118"/>
    <w:rsid w:val="00CE2E6A"/>
    <w:rsid w:val="00CE4D71"/>
    <w:rsid w:val="00CE6293"/>
    <w:rsid w:val="00CE7B22"/>
    <w:rsid w:val="00CF38ED"/>
    <w:rsid w:val="00CF5BE4"/>
    <w:rsid w:val="00D04DE2"/>
    <w:rsid w:val="00D0639B"/>
    <w:rsid w:val="00D12EDA"/>
    <w:rsid w:val="00D14A00"/>
    <w:rsid w:val="00D1520C"/>
    <w:rsid w:val="00D155A5"/>
    <w:rsid w:val="00D30C49"/>
    <w:rsid w:val="00D32EB6"/>
    <w:rsid w:val="00D3582A"/>
    <w:rsid w:val="00D35BA3"/>
    <w:rsid w:val="00D36BBF"/>
    <w:rsid w:val="00D5182E"/>
    <w:rsid w:val="00D53C2D"/>
    <w:rsid w:val="00D637CA"/>
    <w:rsid w:val="00D64400"/>
    <w:rsid w:val="00D712AD"/>
    <w:rsid w:val="00D73A00"/>
    <w:rsid w:val="00D75839"/>
    <w:rsid w:val="00D825BD"/>
    <w:rsid w:val="00D87363"/>
    <w:rsid w:val="00D879FE"/>
    <w:rsid w:val="00D97ED6"/>
    <w:rsid w:val="00DA02E8"/>
    <w:rsid w:val="00DA2030"/>
    <w:rsid w:val="00DA2F42"/>
    <w:rsid w:val="00DA3E66"/>
    <w:rsid w:val="00DA6CDA"/>
    <w:rsid w:val="00DA6EA8"/>
    <w:rsid w:val="00DB1811"/>
    <w:rsid w:val="00DB1E9A"/>
    <w:rsid w:val="00DB6DF9"/>
    <w:rsid w:val="00DB7DBB"/>
    <w:rsid w:val="00DC0BD4"/>
    <w:rsid w:val="00DC502B"/>
    <w:rsid w:val="00DC5E80"/>
    <w:rsid w:val="00DD2670"/>
    <w:rsid w:val="00DE12A6"/>
    <w:rsid w:val="00DE3077"/>
    <w:rsid w:val="00DE705E"/>
    <w:rsid w:val="00DF13BC"/>
    <w:rsid w:val="00DF1FB9"/>
    <w:rsid w:val="00E0055F"/>
    <w:rsid w:val="00E0275C"/>
    <w:rsid w:val="00E05454"/>
    <w:rsid w:val="00E07D52"/>
    <w:rsid w:val="00E07F07"/>
    <w:rsid w:val="00E13A83"/>
    <w:rsid w:val="00E15DB5"/>
    <w:rsid w:val="00E16A77"/>
    <w:rsid w:val="00E20A22"/>
    <w:rsid w:val="00E217AB"/>
    <w:rsid w:val="00E25850"/>
    <w:rsid w:val="00E26B9A"/>
    <w:rsid w:val="00E27E45"/>
    <w:rsid w:val="00E31018"/>
    <w:rsid w:val="00E35561"/>
    <w:rsid w:val="00E4110F"/>
    <w:rsid w:val="00E42858"/>
    <w:rsid w:val="00E46333"/>
    <w:rsid w:val="00E47398"/>
    <w:rsid w:val="00E50455"/>
    <w:rsid w:val="00E52F8B"/>
    <w:rsid w:val="00E547DC"/>
    <w:rsid w:val="00E64590"/>
    <w:rsid w:val="00E65E48"/>
    <w:rsid w:val="00E6636E"/>
    <w:rsid w:val="00E70AE1"/>
    <w:rsid w:val="00E74139"/>
    <w:rsid w:val="00E755C6"/>
    <w:rsid w:val="00E80ABD"/>
    <w:rsid w:val="00E82371"/>
    <w:rsid w:val="00E83785"/>
    <w:rsid w:val="00E858A3"/>
    <w:rsid w:val="00E85DAA"/>
    <w:rsid w:val="00E9216D"/>
    <w:rsid w:val="00EA0BAD"/>
    <w:rsid w:val="00EA28EB"/>
    <w:rsid w:val="00EA2D16"/>
    <w:rsid w:val="00EA64D1"/>
    <w:rsid w:val="00EB2332"/>
    <w:rsid w:val="00EB78ED"/>
    <w:rsid w:val="00EC1DEF"/>
    <w:rsid w:val="00EC3EA4"/>
    <w:rsid w:val="00EC62EA"/>
    <w:rsid w:val="00EC7890"/>
    <w:rsid w:val="00EC799F"/>
    <w:rsid w:val="00ED067D"/>
    <w:rsid w:val="00ED2355"/>
    <w:rsid w:val="00ED2791"/>
    <w:rsid w:val="00ED3B84"/>
    <w:rsid w:val="00ED424D"/>
    <w:rsid w:val="00ED575F"/>
    <w:rsid w:val="00ED61FC"/>
    <w:rsid w:val="00EE20BA"/>
    <w:rsid w:val="00EE5E7B"/>
    <w:rsid w:val="00EF0B6D"/>
    <w:rsid w:val="00EF1B74"/>
    <w:rsid w:val="00EF2140"/>
    <w:rsid w:val="00EF3CB9"/>
    <w:rsid w:val="00EF5065"/>
    <w:rsid w:val="00F03DA9"/>
    <w:rsid w:val="00F0524A"/>
    <w:rsid w:val="00F0798D"/>
    <w:rsid w:val="00F135D8"/>
    <w:rsid w:val="00F13879"/>
    <w:rsid w:val="00F172E2"/>
    <w:rsid w:val="00F2142E"/>
    <w:rsid w:val="00F21556"/>
    <w:rsid w:val="00F23B4B"/>
    <w:rsid w:val="00F23CC3"/>
    <w:rsid w:val="00F2466A"/>
    <w:rsid w:val="00F259C9"/>
    <w:rsid w:val="00F26ABD"/>
    <w:rsid w:val="00F33B8A"/>
    <w:rsid w:val="00F340A2"/>
    <w:rsid w:val="00F36CF1"/>
    <w:rsid w:val="00F4004D"/>
    <w:rsid w:val="00F42D02"/>
    <w:rsid w:val="00F43640"/>
    <w:rsid w:val="00F55003"/>
    <w:rsid w:val="00F56E8B"/>
    <w:rsid w:val="00F610D1"/>
    <w:rsid w:val="00F64706"/>
    <w:rsid w:val="00F6563B"/>
    <w:rsid w:val="00F7312D"/>
    <w:rsid w:val="00F76EBF"/>
    <w:rsid w:val="00F76F3F"/>
    <w:rsid w:val="00F80974"/>
    <w:rsid w:val="00F854EB"/>
    <w:rsid w:val="00F8796E"/>
    <w:rsid w:val="00F910D5"/>
    <w:rsid w:val="00F9193B"/>
    <w:rsid w:val="00F91B12"/>
    <w:rsid w:val="00F91BFF"/>
    <w:rsid w:val="00F933D3"/>
    <w:rsid w:val="00F9384F"/>
    <w:rsid w:val="00F95AC9"/>
    <w:rsid w:val="00FA0094"/>
    <w:rsid w:val="00FA02BA"/>
    <w:rsid w:val="00FA57EE"/>
    <w:rsid w:val="00FA6B62"/>
    <w:rsid w:val="00FA79D7"/>
    <w:rsid w:val="00FB088A"/>
    <w:rsid w:val="00FB0DA5"/>
    <w:rsid w:val="00FB1B23"/>
    <w:rsid w:val="00FB1C92"/>
    <w:rsid w:val="00FB35AA"/>
    <w:rsid w:val="00FB3D80"/>
    <w:rsid w:val="00FB3FF1"/>
    <w:rsid w:val="00FC3A38"/>
    <w:rsid w:val="00FC5CD8"/>
    <w:rsid w:val="00FC7812"/>
    <w:rsid w:val="00FD1F86"/>
    <w:rsid w:val="00FE1FEF"/>
    <w:rsid w:val="00FE5566"/>
    <w:rsid w:val="00FE5E39"/>
    <w:rsid w:val="00FF1C03"/>
    <w:rsid w:val="00FF2C21"/>
    <w:rsid w:val="00FF40E2"/>
    <w:rsid w:val="00FF70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4440F"/>
    <w:pPr>
      <w:spacing w:after="200" w:line="276" w:lineRule="auto"/>
    </w:pPr>
    <w:rPr>
      <w:rFonts w:cs="Calibri"/>
      <w:lang w:eastAsia="en-US"/>
    </w:rPr>
  </w:style>
  <w:style w:type="paragraph" w:styleId="Ttulo1">
    <w:name w:val="heading 1"/>
    <w:basedOn w:val="Normal"/>
    <w:next w:val="Normal"/>
    <w:link w:val="Ttulo1Car"/>
    <w:uiPriority w:val="99"/>
    <w:qFormat/>
    <w:rsid w:val="00890028"/>
    <w:pPr>
      <w:keepNext/>
      <w:keepLines/>
      <w:spacing w:before="480" w:after="0"/>
      <w:outlineLvl w:val="0"/>
    </w:pPr>
    <w:rPr>
      <w:rFonts w:ascii="Cambria" w:eastAsia="Times New Roman" w:hAnsi="Cambria" w:cs="Cambria"/>
      <w:b/>
      <w:bCs/>
      <w:color w:val="365F91"/>
      <w:sz w:val="28"/>
      <w:szCs w:val="28"/>
      <w:lang w:eastAsia="es-ES"/>
    </w:rPr>
  </w:style>
  <w:style w:type="paragraph" w:styleId="Ttulo2">
    <w:name w:val="heading 2"/>
    <w:basedOn w:val="Normal"/>
    <w:next w:val="Normal"/>
    <w:link w:val="Ttulo2Car"/>
    <w:uiPriority w:val="99"/>
    <w:qFormat/>
    <w:rsid w:val="00601CD4"/>
    <w:pPr>
      <w:keepNext/>
      <w:keepLines/>
      <w:spacing w:before="200" w:after="0"/>
      <w:outlineLvl w:val="1"/>
    </w:pPr>
    <w:rPr>
      <w:rFonts w:ascii="Cambria" w:eastAsia="Times New Roman" w:hAnsi="Cambria" w:cs="Cambria"/>
      <w:b/>
      <w:bCs/>
      <w:color w:val="4F81BD"/>
      <w:sz w:val="26"/>
      <w:szCs w:val="26"/>
      <w:lang w:eastAsia="es-ES"/>
    </w:rPr>
  </w:style>
  <w:style w:type="paragraph" w:styleId="Ttulo3">
    <w:name w:val="heading 3"/>
    <w:basedOn w:val="Normal"/>
    <w:next w:val="Normal"/>
    <w:link w:val="Ttulo3Car"/>
    <w:uiPriority w:val="99"/>
    <w:qFormat/>
    <w:rsid w:val="00601CD4"/>
    <w:pPr>
      <w:keepNext/>
      <w:keepLines/>
      <w:spacing w:before="200" w:after="0"/>
      <w:outlineLvl w:val="2"/>
    </w:pPr>
    <w:rPr>
      <w:rFonts w:ascii="Cambria" w:eastAsia="Times New Roman" w:hAnsi="Cambria" w:cs="Cambria"/>
      <w:b/>
      <w:bCs/>
      <w:color w:val="4F81BD"/>
      <w:lang w:eastAsia="es-ES"/>
    </w:rPr>
  </w:style>
  <w:style w:type="paragraph" w:styleId="Ttulo4">
    <w:name w:val="heading 4"/>
    <w:basedOn w:val="Normal"/>
    <w:next w:val="Normal"/>
    <w:link w:val="Ttulo4Car"/>
    <w:uiPriority w:val="99"/>
    <w:qFormat/>
    <w:rsid w:val="00D155A5"/>
    <w:pPr>
      <w:keepNext/>
      <w:spacing w:before="120" w:after="120" w:line="240" w:lineRule="auto"/>
      <w:ind w:left="708" w:hanging="708"/>
      <w:jc w:val="both"/>
      <w:outlineLvl w:val="3"/>
    </w:pPr>
    <w:rPr>
      <w:rFonts w:ascii="Arial" w:eastAsia="Times New Roman" w:hAnsi="Arial" w:cs="Arial"/>
      <w:b/>
      <w:bCs/>
      <w:sz w:val="20"/>
      <w:szCs w:val="20"/>
      <w:lang w:eastAsia="es-ES"/>
    </w:rPr>
  </w:style>
  <w:style w:type="paragraph" w:styleId="Ttulo5">
    <w:name w:val="heading 5"/>
    <w:basedOn w:val="Normal"/>
    <w:link w:val="Ttulo5Car"/>
    <w:uiPriority w:val="99"/>
    <w:qFormat/>
    <w:rsid w:val="00601CD4"/>
    <w:pPr>
      <w:spacing w:before="100" w:beforeAutospacing="1" w:after="100" w:afterAutospacing="1" w:line="240" w:lineRule="auto"/>
      <w:outlineLvl w:val="4"/>
    </w:pPr>
    <w:rPr>
      <w:rFonts w:ascii="Times New Roman" w:eastAsia="Times New Roman" w:hAnsi="Times New Roman" w:cs="Times New Roman"/>
      <w:b/>
      <w:bCs/>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90028"/>
    <w:rPr>
      <w:rFonts w:ascii="Cambria" w:hAnsi="Cambria" w:cs="Cambria"/>
      <w:b/>
      <w:bCs/>
      <w:color w:val="365F91"/>
      <w:sz w:val="28"/>
      <w:szCs w:val="28"/>
      <w:lang w:val="es-ES"/>
    </w:rPr>
  </w:style>
  <w:style w:type="character" w:customStyle="1" w:styleId="Ttulo2Car">
    <w:name w:val="Título 2 Car"/>
    <w:basedOn w:val="Fuentedeprrafopredeter"/>
    <w:link w:val="Ttulo2"/>
    <w:uiPriority w:val="99"/>
    <w:locked/>
    <w:rsid w:val="00601CD4"/>
    <w:rPr>
      <w:rFonts w:ascii="Cambria" w:hAnsi="Cambria" w:cs="Cambria"/>
      <w:b/>
      <w:bCs/>
      <w:color w:val="4F81BD"/>
      <w:sz w:val="26"/>
      <w:szCs w:val="26"/>
      <w:lang w:val="es-ES"/>
    </w:rPr>
  </w:style>
  <w:style w:type="character" w:customStyle="1" w:styleId="Ttulo3Car">
    <w:name w:val="Título 3 Car"/>
    <w:basedOn w:val="Fuentedeprrafopredeter"/>
    <w:link w:val="Ttulo3"/>
    <w:uiPriority w:val="99"/>
    <w:locked/>
    <w:rsid w:val="00601CD4"/>
    <w:rPr>
      <w:rFonts w:ascii="Cambria" w:hAnsi="Cambria" w:cs="Cambria"/>
      <w:b/>
      <w:bCs/>
      <w:color w:val="4F81BD"/>
      <w:sz w:val="22"/>
      <w:szCs w:val="22"/>
      <w:lang w:val="es-ES"/>
    </w:rPr>
  </w:style>
  <w:style w:type="character" w:customStyle="1" w:styleId="Ttulo4Car">
    <w:name w:val="Título 4 Car"/>
    <w:basedOn w:val="Fuentedeprrafopredeter"/>
    <w:link w:val="Ttulo4"/>
    <w:uiPriority w:val="99"/>
    <w:locked/>
    <w:rsid w:val="00D155A5"/>
    <w:rPr>
      <w:rFonts w:ascii="Arial" w:hAnsi="Arial" w:cs="Arial"/>
      <w:b/>
      <w:bCs/>
      <w:lang w:val="es-ES" w:eastAsia="es-ES"/>
    </w:rPr>
  </w:style>
  <w:style w:type="character" w:customStyle="1" w:styleId="Ttulo5Car">
    <w:name w:val="Título 5 Car"/>
    <w:basedOn w:val="Fuentedeprrafopredeter"/>
    <w:link w:val="Ttulo5"/>
    <w:uiPriority w:val="99"/>
    <w:locked/>
    <w:rsid w:val="00601CD4"/>
    <w:rPr>
      <w:rFonts w:ascii="Times New Roman" w:hAnsi="Times New Roman" w:cs="Times New Roman"/>
      <w:b/>
      <w:bCs/>
      <w:sz w:val="24"/>
      <w:szCs w:val="24"/>
      <w:lang w:val="es-MX" w:eastAsia="es-MX"/>
    </w:rPr>
  </w:style>
  <w:style w:type="paragraph" w:styleId="Sangra2detindependiente">
    <w:name w:val="Body Text Indent 2"/>
    <w:basedOn w:val="Normal"/>
    <w:link w:val="Sangra2detindependienteCar"/>
    <w:uiPriority w:val="99"/>
    <w:semiHidden/>
    <w:rsid w:val="00D155A5"/>
    <w:pPr>
      <w:spacing w:after="0" w:line="240" w:lineRule="auto"/>
      <w:ind w:firstLine="708"/>
      <w:jc w:val="both"/>
    </w:pPr>
    <w:rPr>
      <w:rFonts w:ascii="Arial" w:eastAsia="Times New Roman" w:hAnsi="Arial" w:cs="Arial"/>
      <w:color w:val="000000"/>
      <w:sz w:val="20"/>
      <w:szCs w:val="20"/>
      <w:lang w:eastAsia="es-ES"/>
    </w:rPr>
  </w:style>
  <w:style w:type="character" w:customStyle="1" w:styleId="Sangra2detindependienteCar">
    <w:name w:val="Sangría 2 de t. independiente Car"/>
    <w:basedOn w:val="Fuentedeprrafopredeter"/>
    <w:link w:val="Sangra2detindependiente"/>
    <w:uiPriority w:val="99"/>
    <w:semiHidden/>
    <w:locked/>
    <w:rsid w:val="00D155A5"/>
    <w:rPr>
      <w:rFonts w:ascii="Arial" w:hAnsi="Arial" w:cs="Arial"/>
      <w:color w:val="000000"/>
      <w:lang w:val="es-ES" w:eastAsia="es-ES"/>
    </w:rPr>
  </w:style>
  <w:style w:type="character" w:styleId="Hipervnculo">
    <w:name w:val="Hyperlink"/>
    <w:basedOn w:val="Fuentedeprrafopredeter"/>
    <w:uiPriority w:val="99"/>
    <w:rsid w:val="00D155A5"/>
    <w:rPr>
      <w:color w:val="0000FF"/>
      <w:u w:val="single"/>
    </w:rPr>
  </w:style>
  <w:style w:type="character" w:customStyle="1" w:styleId="longtext1">
    <w:name w:val="long_text1"/>
    <w:uiPriority w:val="99"/>
    <w:rsid w:val="00EB2332"/>
    <w:rPr>
      <w:sz w:val="20"/>
      <w:szCs w:val="20"/>
    </w:rPr>
  </w:style>
  <w:style w:type="paragraph" w:styleId="Bibliografa">
    <w:name w:val="Bibliography"/>
    <w:basedOn w:val="Normal"/>
    <w:next w:val="Normal"/>
    <w:uiPriority w:val="99"/>
    <w:rsid w:val="00890028"/>
  </w:style>
  <w:style w:type="paragraph" w:styleId="Textodeglobo">
    <w:name w:val="Balloon Text"/>
    <w:basedOn w:val="Normal"/>
    <w:link w:val="TextodegloboCar"/>
    <w:uiPriority w:val="99"/>
    <w:semiHidden/>
    <w:rsid w:val="00AF051A"/>
    <w:pPr>
      <w:spacing w:after="0" w:line="240" w:lineRule="auto"/>
    </w:pPr>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locked/>
    <w:rsid w:val="00AF051A"/>
    <w:rPr>
      <w:rFonts w:ascii="Tahoma" w:hAnsi="Tahoma" w:cs="Tahoma"/>
      <w:sz w:val="16"/>
      <w:szCs w:val="16"/>
      <w:lang w:val="es-ES"/>
    </w:rPr>
  </w:style>
  <w:style w:type="paragraph" w:styleId="Encabezado">
    <w:name w:val="header"/>
    <w:basedOn w:val="Normal"/>
    <w:link w:val="EncabezadoCar"/>
    <w:uiPriority w:val="99"/>
    <w:rsid w:val="00BD76D5"/>
    <w:pPr>
      <w:tabs>
        <w:tab w:val="center" w:pos="4419"/>
        <w:tab w:val="right" w:pos="8838"/>
      </w:tabs>
      <w:spacing w:after="0" w:line="240" w:lineRule="auto"/>
    </w:pPr>
    <w:rPr>
      <w:lang w:eastAsia="es-ES"/>
    </w:rPr>
  </w:style>
  <w:style w:type="character" w:customStyle="1" w:styleId="EncabezadoCar">
    <w:name w:val="Encabezado Car"/>
    <w:basedOn w:val="Fuentedeprrafopredeter"/>
    <w:link w:val="Encabezado"/>
    <w:uiPriority w:val="99"/>
    <w:locked/>
    <w:rsid w:val="00BD76D5"/>
    <w:rPr>
      <w:sz w:val="22"/>
      <w:szCs w:val="22"/>
      <w:lang w:val="es-ES"/>
    </w:rPr>
  </w:style>
  <w:style w:type="paragraph" w:styleId="Piedepgina">
    <w:name w:val="footer"/>
    <w:basedOn w:val="Normal"/>
    <w:link w:val="PiedepginaCar"/>
    <w:uiPriority w:val="99"/>
    <w:rsid w:val="00BD76D5"/>
    <w:pPr>
      <w:tabs>
        <w:tab w:val="center" w:pos="4419"/>
        <w:tab w:val="right" w:pos="8838"/>
      </w:tabs>
      <w:spacing w:after="0" w:line="240" w:lineRule="auto"/>
    </w:pPr>
    <w:rPr>
      <w:lang w:eastAsia="es-ES"/>
    </w:rPr>
  </w:style>
  <w:style w:type="character" w:customStyle="1" w:styleId="PiedepginaCar">
    <w:name w:val="Pie de página Car"/>
    <w:basedOn w:val="Fuentedeprrafopredeter"/>
    <w:link w:val="Piedepgina"/>
    <w:uiPriority w:val="99"/>
    <w:locked/>
    <w:rsid w:val="00BD76D5"/>
    <w:rPr>
      <w:sz w:val="22"/>
      <w:szCs w:val="22"/>
      <w:lang w:val="es-ES"/>
    </w:rPr>
  </w:style>
  <w:style w:type="character" w:styleId="Hipervnculovisitado">
    <w:name w:val="FollowedHyperlink"/>
    <w:basedOn w:val="Fuentedeprrafopredeter"/>
    <w:uiPriority w:val="99"/>
    <w:semiHidden/>
    <w:rsid w:val="00601CD4"/>
    <w:rPr>
      <w:color w:val="800080"/>
      <w:u w:val="single"/>
    </w:rPr>
  </w:style>
  <w:style w:type="paragraph" w:styleId="Prrafodelista">
    <w:name w:val="List Paragraph"/>
    <w:basedOn w:val="Normal"/>
    <w:uiPriority w:val="99"/>
    <w:qFormat/>
    <w:rsid w:val="00601CD4"/>
    <w:pPr>
      <w:ind w:left="720"/>
    </w:pPr>
    <w:rPr>
      <w:lang w:val="es-MX"/>
    </w:rPr>
  </w:style>
  <w:style w:type="paragraph" w:styleId="Textonotaalfinal">
    <w:name w:val="endnote text"/>
    <w:basedOn w:val="Normal"/>
    <w:link w:val="TextonotaalfinalCar"/>
    <w:uiPriority w:val="99"/>
    <w:semiHidden/>
    <w:rsid w:val="00601CD4"/>
    <w:pPr>
      <w:spacing w:after="0" w:line="240" w:lineRule="auto"/>
    </w:pPr>
    <w:rPr>
      <w:sz w:val="20"/>
      <w:szCs w:val="20"/>
      <w:lang w:val="es-MX" w:eastAsia="es-ES"/>
    </w:rPr>
  </w:style>
  <w:style w:type="character" w:customStyle="1" w:styleId="TextonotaalfinalCar">
    <w:name w:val="Texto nota al final Car"/>
    <w:basedOn w:val="Fuentedeprrafopredeter"/>
    <w:link w:val="Textonotaalfinal"/>
    <w:uiPriority w:val="99"/>
    <w:semiHidden/>
    <w:locked/>
    <w:rsid w:val="00601CD4"/>
    <w:rPr>
      <w:lang w:val="es-MX"/>
    </w:rPr>
  </w:style>
  <w:style w:type="character" w:styleId="Refdenotaalfinal">
    <w:name w:val="endnote reference"/>
    <w:basedOn w:val="Fuentedeprrafopredeter"/>
    <w:uiPriority w:val="99"/>
    <w:semiHidden/>
    <w:rsid w:val="00601CD4"/>
    <w:rPr>
      <w:vertAlign w:val="superscript"/>
    </w:rPr>
  </w:style>
  <w:style w:type="paragraph" w:styleId="NormalWeb">
    <w:name w:val="Normal (Web)"/>
    <w:basedOn w:val="Normal"/>
    <w:uiPriority w:val="99"/>
    <w:rsid w:val="00601CD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notapie">
    <w:name w:val="footnote text"/>
    <w:basedOn w:val="Normal"/>
    <w:link w:val="TextonotapieCar"/>
    <w:uiPriority w:val="99"/>
    <w:semiHidden/>
    <w:rsid w:val="00601CD4"/>
    <w:pPr>
      <w:spacing w:after="0" w:line="240" w:lineRule="auto"/>
    </w:pPr>
    <w:rPr>
      <w:sz w:val="20"/>
      <w:szCs w:val="20"/>
      <w:lang w:val="es-MX" w:eastAsia="es-ES"/>
    </w:rPr>
  </w:style>
  <w:style w:type="character" w:customStyle="1" w:styleId="TextonotapieCar">
    <w:name w:val="Texto nota pie Car"/>
    <w:basedOn w:val="Fuentedeprrafopredeter"/>
    <w:link w:val="Textonotapie"/>
    <w:uiPriority w:val="99"/>
    <w:locked/>
    <w:rsid w:val="00601CD4"/>
    <w:rPr>
      <w:lang w:val="es-MX"/>
    </w:rPr>
  </w:style>
  <w:style w:type="character" w:styleId="Refdenotaalpie">
    <w:name w:val="footnote reference"/>
    <w:aliases w:val="Footnote symbol"/>
    <w:basedOn w:val="Fuentedeprrafopredeter"/>
    <w:uiPriority w:val="99"/>
    <w:semiHidden/>
    <w:rsid w:val="00601CD4"/>
    <w:rPr>
      <w:vertAlign w:val="superscript"/>
    </w:rPr>
  </w:style>
  <w:style w:type="paragraph" w:styleId="ndice1">
    <w:name w:val="index 1"/>
    <w:basedOn w:val="Normal"/>
    <w:next w:val="Normal"/>
    <w:autoRedefine/>
    <w:uiPriority w:val="99"/>
    <w:semiHidden/>
    <w:rsid w:val="00601CD4"/>
    <w:pPr>
      <w:ind w:left="220" w:hanging="220"/>
    </w:pPr>
    <w:rPr>
      <w:lang w:val="es-MX"/>
    </w:rPr>
  </w:style>
  <w:style w:type="paragraph" w:styleId="TtulodeTDC">
    <w:name w:val="TOC Heading"/>
    <w:basedOn w:val="Ttulo1"/>
    <w:next w:val="Normal"/>
    <w:uiPriority w:val="99"/>
    <w:qFormat/>
    <w:rsid w:val="00601CD4"/>
    <w:pPr>
      <w:outlineLvl w:val="9"/>
    </w:pPr>
  </w:style>
  <w:style w:type="paragraph" w:styleId="TDC2">
    <w:name w:val="toc 2"/>
    <w:basedOn w:val="Normal"/>
    <w:next w:val="Normal"/>
    <w:autoRedefine/>
    <w:uiPriority w:val="99"/>
    <w:semiHidden/>
    <w:rsid w:val="00601CD4"/>
    <w:pPr>
      <w:tabs>
        <w:tab w:val="right" w:leader="dot" w:pos="9629"/>
      </w:tabs>
      <w:spacing w:after="100" w:line="360" w:lineRule="auto"/>
      <w:ind w:left="220"/>
    </w:pPr>
    <w:rPr>
      <w:rFonts w:eastAsia="Times New Roman"/>
    </w:rPr>
  </w:style>
  <w:style w:type="paragraph" w:styleId="TDC1">
    <w:name w:val="toc 1"/>
    <w:basedOn w:val="Normal"/>
    <w:next w:val="Normal"/>
    <w:autoRedefine/>
    <w:uiPriority w:val="99"/>
    <w:semiHidden/>
    <w:rsid w:val="00601CD4"/>
    <w:pPr>
      <w:spacing w:after="100"/>
    </w:pPr>
    <w:rPr>
      <w:rFonts w:eastAsia="Times New Roman"/>
    </w:rPr>
  </w:style>
  <w:style w:type="paragraph" w:styleId="TDC3">
    <w:name w:val="toc 3"/>
    <w:basedOn w:val="Normal"/>
    <w:next w:val="Normal"/>
    <w:autoRedefine/>
    <w:uiPriority w:val="99"/>
    <w:semiHidden/>
    <w:rsid w:val="00601CD4"/>
    <w:pPr>
      <w:spacing w:after="100"/>
      <w:ind w:left="440"/>
    </w:pPr>
    <w:rPr>
      <w:rFonts w:eastAsia="Times New Roman"/>
    </w:rPr>
  </w:style>
  <w:style w:type="character" w:styleId="Refdecomentario">
    <w:name w:val="annotation reference"/>
    <w:basedOn w:val="Fuentedeprrafopredeter"/>
    <w:uiPriority w:val="99"/>
    <w:semiHidden/>
    <w:rsid w:val="00601CD4"/>
    <w:rPr>
      <w:sz w:val="16"/>
      <w:szCs w:val="16"/>
    </w:rPr>
  </w:style>
  <w:style w:type="paragraph" w:styleId="Textocomentario">
    <w:name w:val="annotation text"/>
    <w:basedOn w:val="Normal"/>
    <w:link w:val="TextocomentarioCar"/>
    <w:uiPriority w:val="99"/>
    <w:semiHidden/>
    <w:rsid w:val="00601CD4"/>
    <w:rPr>
      <w:sz w:val="20"/>
      <w:szCs w:val="20"/>
      <w:lang w:val="es-MX" w:eastAsia="es-ES"/>
    </w:rPr>
  </w:style>
  <w:style w:type="character" w:customStyle="1" w:styleId="TextocomentarioCar">
    <w:name w:val="Texto comentario Car"/>
    <w:basedOn w:val="Fuentedeprrafopredeter"/>
    <w:link w:val="Textocomentario"/>
    <w:uiPriority w:val="99"/>
    <w:locked/>
    <w:rsid w:val="00601CD4"/>
    <w:rPr>
      <w:lang w:val="es-MX"/>
    </w:rPr>
  </w:style>
  <w:style w:type="paragraph" w:styleId="Asuntodelcomentario">
    <w:name w:val="annotation subject"/>
    <w:basedOn w:val="Textocomentario"/>
    <w:next w:val="Textocomentario"/>
    <w:link w:val="AsuntodelcomentarioCar"/>
    <w:uiPriority w:val="99"/>
    <w:semiHidden/>
    <w:rsid w:val="00601CD4"/>
    <w:rPr>
      <w:b/>
      <w:bCs/>
    </w:rPr>
  </w:style>
  <w:style w:type="character" w:customStyle="1" w:styleId="AsuntodelcomentarioCar">
    <w:name w:val="Asunto del comentario Car"/>
    <w:basedOn w:val="TextocomentarioCar"/>
    <w:link w:val="Asuntodelcomentario"/>
    <w:uiPriority w:val="99"/>
    <w:semiHidden/>
    <w:locked/>
    <w:rsid w:val="00601CD4"/>
    <w:rPr>
      <w:b/>
      <w:bCs/>
      <w:lang w:val="es-MX"/>
    </w:rPr>
  </w:style>
  <w:style w:type="character" w:customStyle="1" w:styleId="labeled">
    <w:name w:val="labeled"/>
    <w:uiPriority w:val="99"/>
    <w:rsid w:val="00601CD4"/>
    <w:rPr>
      <w:b/>
      <w:bCs/>
    </w:rPr>
  </w:style>
  <w:style w:type="character" w:customStyle="1" w:styleId="horizlabel">
    <w:name w:val="horizlabel"/>
    <w:basedOn w:val="Fuentedeprrafopredeter"/>
    <w:uiPriority w:val="99"/>
    <w:rsid w:val="00601CD4"/>
  </w:style>
  <w:style w:type="character" w:customStyle="1" w:styleId="vertlabel">
    <w:name w:val="vertlabel"/>
    <w:basedOn w:val="Fuentedeprrafopredeter"/>
    <w:uiPriority w:val="99"/>
    <w:rsid w:val="00601CD4"/>
  </w:style>
  <w:style w:type="paragraph" w:customStyle="1" w:styleId="Default">
    <w:name w:val="Default"/>
    <w:uiPriority w:val="99"/>
    <w:rsid w:val="00601CD4"/>
    <w:pPr>
      <w:autoSpaceDE w:val="0"/>
      <w:autoSpaceDN w:val="0"/>
      <w:adjustRightInd w:val="0"/>
    </w:pPr>
    <w:rPr>
      <w:rFonts w:ascii="NGCOFH+TimesNewRoman" w:hAnsi="NGCOFH+TimesNewRoman" w:cs="NGCOFH+TimesNewRoman"/>
      <w:color w:val="000000"/>
      <w:sz w:val="24"/>
      <w:szCs w:val="24"/>
      <w:lang w:val="es-MX" w:eastAsia="es-MX"/>
    </w:rPr>
  </w:style>
  <w:style w:type="paragraph" w:styleId="Listaconvietas">
    <w:name w:val="List Bullet"/>
    <w:basedOn w:val="Normal"/>
    <w:uiPriority w:val="99"/>
    <w:rsid w:val="00601CD4"/>
    <w:pPr>
      <w:numPr>
        <w:numId w:val="8"/>
      </w:numPr>
      <w:spacing w:before="120" w:after="120" w:line="240" w:lineRule="auto"/>
      <w:jc w:val="both"/>
    </w:pPr>
    <w:rPr>
      <w:rFonts w:ascii="Times New Roman" w:eastAsia="Times New Roman" w:hAnsi="Times New Roman" w:cs="Times New Roman"/>
      <w:sz w:val="24"/>
      <w:szCs w:val="24"/>
      <w:lang w:val="es-ES_tradnl" w:eastAsia="de-DE"/>
    </w:rPr>
  </w:style>
  <w:style w:type="paragraph" w:customStyle="1" w:styleId="Point2">
    <w:name w:val="Point 2"/>
    <w:basedOn w:val="Normal"/>
    <w:uiPriority w:val="99"/>
    <w:rsid w:val="00601CD4"/>
    <w:pPr>
      <w:spacing w:before="120" w:after="120" w:line="240" w:lineRule="auto"/>
      <w:ind w:left="1984" w:hanging="567"/>
      <w:jc w:val="both"/>
    </w:pPr>
    <w:rPr>
      <w:rFonts w:ascii="Times New Roman" w:eastAsia="Times New Roman" w:hAnsi="Times New Roman" w:cs="Times New Roman"/>
      <w:sz w:val="24"/>
      <w:szCs w:val="24"/>
      <w:lang w:val="es-ES_tradnl" w:eastAsia="de-DE"/>
    </w:rPr>
  </w:style>
  <w:style w:type="table" w:customStyle="1" w:styleId="Sombreadoclaro-nfasis11">
    <w:name w:val="Sombreado claro - Énfasis 11"/>
    <w:uiPriority w:val="99"/>
    <w:rsid w:val="00601CD4"/>
    <w:rPr>
      <w:rFonts w:cs="Calibri"/>
      <w:color w:val="365F91"/>
      <w:sz w:val="20"/>
      <w:szCs w:val="20"/>
      <w:lang w:val="es-MX"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601CD4"/>
    <w:rPr>
      <w:color w:val="808080"/>
    </w:rPr>
  </w:style>
  <w:style w:type="table" w:styleId="Tablaconcuadrcula">
    <w:name w:val="Table Grid"/>
    <w:basedOn w:val="Tablanormal"/>
    <w:uiPriority w:val="99"/>
    <w:rsid w:val="00601CD4"/>
    <w:rPr>
      <w:rFonts w:cs="Calibri"/>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clara-nfasis11">
    <w:name w:val="Lista clara - Énfasis 11"/>
    <w:uiPriority w:val="99"/>
    <w:rsid w:val="00601CD4"/>
    <w:rPr>
      <w:rFonts w:cs="Calibri"/>
      <w:sz w:val="20"/>
      <w:szCs w:val="20"/>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Epgrafe">
    <w:name w:val="caption"/>
    <w:basedOn w:val="Normal"/>
    <w:next w:val="Normal"/>
    <w:uiPriority w:val="99"/>
    <w:qFormat/>
    <w:rsid w:val="00601CD4"/>
    <w:pPr>
      <w:keepNext/>
      <w:spacing w:line="240" w:lineRule="auto"/>
      <w:jc w:val="center"/>
    </w:pPr>
    <w:rPr>
      <w:b/>
      <w:bCs/>
      <w:sz w:val="20"/>
      <w:szCs w:val="20"/>
      <w:lang w:val="es-MX"/>
    </w:rPr>
  </w:style>
  <w:style w:type="paragraph" w:styleId="Tabladeilustraciones">
    <w:name w:val="table of figures"/>
    <w:basedOn w:val="Normal"/>
    <w:next w:val="Normal"/>
    <w:uiPriority w:val="99"/>
    <w:semiHidden/>
    <w:rsid w:val="00601CD4"/>
    <w:pPr>
      <w:spacing w:after="0"/>
    </w:pPr>
    <w:rPr>
      <w:lang w:val="es-MX"/>
    </w:rPr>
  </w:style>
  <w:style w:type="table" w:customStyle="1" w:styleId="Listaclara-nfasis12">
    <w:name w:val="Lista clara - Énfasis 12"/>
    <w:uiPriority w:val="99"/>
    <w:rsid w:val="00601CD4"/>
    <w:rPr>
      <w:rFonts w:cs="Calibri"/>
      <w:sz w:val="20"/>
      <w:szCs w:val="20"/>
      <w:lang w:val="es-MX"/>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601CD4"/>
    <w:pPr>
      <w:spacing w:after="0" w:line="288" w:lineRule="auto"/>
      <w:ind w:firstLine="567"/>
      <w:jc w:val="both"/>
    </w:pPr>
    <w:rPr>
      <w:rFonts w:ascii="Times New Roman" w:eastAsia="Times New Roman" w:hAnsi="Times New Roman" w:cs="Times New Roman"/>
      <w:sz w:val="24"/>
      <w:szCs w:val="24"/>
      <w:lang w:val="es-ES_tradnl" w:eastAsia="es-ES"/>
    </w:rPr>
  </w:style>
  <w:style w:type="character" w:customStyle="1" w:styleId="SangradetextonormalCar">
    <w:name w:val="Sangría de texto normal Car"/>
    <w:basedOn w:val="Fuentedeprrafopredeter"/>
    <w:link w:val="Sangradetextonormal"/>
    <w:uiPriority w:val="99"/>
    <w:locked/>
    <w:rsid w:val="00601CD4"/>
    <w:rPr>
      <w:rFonts w:ascii="Times New Roman" w:hAnsi="Times New Roman" w:cs="Times New Roman"/>
      <w:sz w:val="24"/>
      <w:szCs w:val="24"/>
      <w:lang w:val="es-ES_tradnl" w:eastAsia="es-ES"/>
    </w:rPr>
  </w:style>
  <w:style w:type="paragraph" w:styleId="TDC4">
    <w:name w:val="toc 4"/>
    <w:basedOn w:val="Normal"/>
    <w:next w:val="Normal"/>
    <w:autoRedefine/>
    <w:uiPriority w:val="99"/>
    <w:semiHidden/>
    <w:rsid w:val="00601CD4"/>
    <w:pPr>
      <w:spacing w:after="100"/>
      <w:ind w:left="660"/>
    </w:pPr>
    <w:rPr>
      <w:rFonts w:eastAsia="Times New Roman"/>
      <w:lang w:val="es-MX" w:eastAsia="es-MX"/>
    </w:rPr>
  </w:style>
  <w:style w:type="paragraph" w:styleId="TDC5">
    <w:name w:val="toc 5"/>
    <w:basedOn w:val="Normal"/>
    <w:next w:val="Normal"/>
    <w:autoRedefine/>
    <w:uiPriority w:val="99"/>
    <w:semiHidden/>
    <w:rsid w:val="00601CD4"/>
    <w:pPr>
      <w:spacing w:after="100"/>
      <w:ind w:left="880"/>
    </w:pPr>
    <w:rPr>
      <w:rFonts w:eastAsia="Times New Roman"/>
      <w:lang w:val="es-MX" w:eastAsia="es-MX"/>
    </w:rPr>
  </w:style>
  <w:style w:type="paragraph" w:styleId="TDC6">
    <w:name w:val="toc 6"/>
    <w:basedOn w:val="Normal"/>
    <w:next w:val="Normal"/>
    <w:autoRedefine/>
    <w:uiPriority w:val="99"/>
    <w:semiHidden/>
    <w:rsid w:val="00601CD4"/>
    <w:pPr>
      <w:spacing w:after="100"/>
      <w:ind w:left="1100"/>
    </w:pPr>
    <w:rPr>
      <w:rFonts w:eastAsia="Times New Roman"/>
      <w:lang w:val="es-MX" w:eastAsia="es-MX"/>
    </w:rPr>
  </w:style>
  <w:style w:type="paragraph" w:styleId="TDC7">
    <w:name w:val="toc 7"/>
    <w:basedOn w:val="Normal"/>
    <w:next w:val="Normal"/>
    <w:autoRedefine/>
    <w:uiPriority w:val="99"/>
    <w:semiHidden/>
    <w:rsid w:val="00601CD4"/>
    <w:pPr>
      <w:spacing w:after="100"/>
      <w:ind w:left="1320"/>
    </w:pPr>
    <w:rPr>
      <w:rFonts w:eastAsia="Times New Roman"/>
      <w:lang w:val="es-MX" w:eastAsia="es-MX"/>
    </w:rPr>
  </w:style>
  <w:style w:type="paragraph" w:styleId="TDC8">
    <w:name w:val="toc 8"/>
    <w:basedOn w:val="Normal"/>
    <w:next w:val="Normal"/>
    <w:autoRedefine/>
    <w:uiPriority w:val="99"/>
    <w:semiHidden/>
    <w:rsid w:val="00601CD4"/>
    <w:pPr>
      <w:spacing w:after="100"/>
      <w:ind w:left="1540"/>
    </w:pPr>
    <w:rPr>
      <w:rFonts w:eastAsia="Times New Roman"/>
      <w:lang w:val="es-MX" w:eastAsia="es-MX"/>
    </w:rPr>
  </w:style>
  <w:style w:type="paragraph" w:styleId="TDC9">
    <w:name w:val="toc 9"/>
    <w:basedOn w:val="Normal"/>
    <w:next w:val="Normal"/>
    <w:autoRedefine/>
    <w:uiPriority w:val="99"/>
    <w:semiHidden/>
    <w:rsid w:val="00601CD4"/>
    <w:pPr>
      <w:spacing w:after="100"/>
      <w:ind w:left="1760"/>
    </w:pPr>
    <w:rPr>
      <w:rFonts w:eastAsia="Times New Roman"/>
      <w:lang w:val="es-MX" w:eastAsia="es-MX"/>
    </w:rPr>
  </w:style>
  <w:style w:type="paragraph" w:customStyle="1" w:styleId="g-doc">
    <w:name w:val="g-doc"/>
    <w:basedOn w:val="Normal"/>
    <w:uiPriority w:val="99"/>
    <w:rsid w:val="00601CD4"/>
    <w:pPr>
      <w:spacing w:before="100" w:beforeAutospacing="1" w:after="100" w:afterAutospacing="1" w:line="240" w:lineRule="auto"/>
    </w:pPr>
    <w:rPr>
      <w:rFonts w:ascii="Times New Roman" w:eastAsia="Times New Roman" w:hAnsi="Times New Roman" w:cs="Times New Roman"/>
      <w:sz w:val="31"/>
      <w:szCs w:val="31"/>
      <w:lang w:val="es-MX" w:eastAsia="es-MX"/>
    </w:rPr>
  </w:style>
  <w:style w:type="paragraph" w:customStyle="1" w:styleId="g-doc-1024">
    <w:name w:val="g-doc-1024"/>
    <w:basedOn w:val="Normal"/>
    <w:uiPriority w:val="99"/>
    <w:rsid w:val="00601CD4"/>
    <w:pPr>
      <w:spacing w:before="100" w:beforeAutospacing="1" w:after="100" w:afterAutospacing="1" w:line="240" w:lineRule="auto"/>
    </w:pPr>
    <w:rPr>
      <w:rFonts w:ascii="Times New Roman" w:eastAsia="Times New Roman" w:hAnsi="Times New Roman" w:cs="Times New Roman"/>
      <w:sz w:val="31"/>
      <w:szCs w:val="31"/>
      <w:lang w:val="es-MX" w:eastAsia="es-MX"/>
    </w:rPr>
  </w:style>
  <w:style w:type="paragraph" w:customStyle="1" w:styleId="g-doc-800">
    <w:name w:val="g-doc-800"/>
    <w:basedOn w:val="Normal"/>
    <w:uiPriority w:val="99"/>
    <w:rsid w:val="00601CD4"/>
    <w:pPr>
      <w:spacing w:before="100" w:beforeAutospacing="1" w:after="100" w:afterAutospacing="1" w:line="240" w:lineRule="auto"/>
    </w:pPr>
    <w:rPr>
      <w:rFonts w:ascii="Times New Roman" w:eastAsia="Times New Roman" w:hAnsi="Times New Roman" w:cs="Times New Roman"/>
      <w:sz w:val="31"/>
      <w:szCs w:val="31"/>
      <w:lang w:val="es-MX" w:eastAsia="es-MX"/>
    </w:rPr>
  </w:style>
  <w:style w:type="paragraph" w:customStyle="1" w:styleId="ss-base-body">
    <w:name w:val="ss-base-body"/>
    <w:basedOn w:val="Normal"/>
    <w:uiPriority w:val="99"/>
    <w:rsid w:val="00601CD4"/>
    <w:pPr>
      <w:spacing w:before="100" w:beforeAutospacing="1" w:after="100" w:afterAutospacing="1" w:line="240" w:lineRule="auto"/>
    </w:pPr>
    <w:rPr>
      <w:rFonts w:ascii="Times New Roman" w:eastAsia="Times New Roman" w:hAnsi="Times New Roman" w:cs="Times New Roman"/>
      <w:sz w:val="19"/>
      <w:szCs w:val="19"/>
      <w:lang w:val="es-MX" w:eastAsia="es-MX"/>
    </w:rPr>
  </w:style>
  <w:style w:type="paragraph" w:customStyle="1" w:styleId="ss-choice-item">
    <w:name w:val="ss-choice-item"/>
    <w:basedOn w:val="Normal"/>
    <w:uiPriority w:val="99"/>
    <w:rsid w:val="00601CD4"/>
    <w:pPr>
      <w:spacing w:after="0" w:line="312" w:lineRule="atLeast"/>
    </w:pPr>
    <w:rPr>
      <w:rFonts w:ascii="Times New Roman" w:eastAsia="Times New Roman" w:hAnsi="Times New Roman" w:cs="Times New Roman"/>
      <w:sz w:val="24"/>
      <w:szCs w:val="24"/>
      <w:lang w:val="es-MX" w:eastAsia="es-MX"/>
    </w:rPr>
  </w:style>
  <w:style w:type="paragraph" w:customStyle="1" w:styleId="g">
    <w:name w:val="g"/>
    <w:basedOn w:val="Normal"/>
    <w:uiPriority w:val="99"/>
    <w:rsid w:val="00601CD4"/>
    <w:pPr>
      <w:spacing w:before="100" w:beforeAutospacing="1" w:after="100" w:afterAutospacing="1" w:line="240" w:lineRule="auto"/>
    </w:pPr>
    <w:rPr>
      <w:rFonts w:ascii="Times New Roman" w:eastAsia="Times New Roman" w:hAnsi="Times New Roman" w:cs="Times New Roman"/>
      <w:color w:val="666666"/>
      <w:sz w:val="24"/>
      <w:szCs w:val="24"/>
      <w:lang w:val="es-MX" w:eastAsia="es-MX"/>
    </w:rPr>
  </w:style>
  <w:style w:type="paragraph" w:customStyle="1" w:styleId="i">
    <w:name w:val="i"/>
    <w:basedOn w:val="Normal"/>
    <w:uiPriority w:val="99"/>
    <w:rsid w:val="00601CD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s-form-desc">
    <w:name w:val="ss-form-desc"/>
    <w:basedOn w:val="Normal"/>
    <w:uiPriority w:val="99"/>
    <w:rsid w:val="00601CD4"/>
    <w:pPr>
      <w:spacing w:after="0" w:line="240" w:lineRule="auto"/>
    </w:pPr>
    <w:rPr>
      <w:rFonts w:ascii="Times New Roman" w:eastAsia="Times New Roman" w:hAnsi="Times New Roman" w:cs="Times New Roman"/>
      <w:sz w:val="24"/>
      <w:szCs w:val="24"/>
      <w:lang w:val="es-MX" w:eastAsia="es-MX"/>
    </w:rPr>
  </w:style>
  <w:style w:type="paragraph" w:customStyle="1" w:styleId="ss-q-title">
    <w:name w:val="ss-q-title"/>
    <w:basedOn w:val="Normal"/>
    <w:uiPriority w:val="99"/>
    <w:rsid w:val="00601CD4"/>
    <w:pPr>
      <w:spacing w:before="100" w:beforeAutospacing="1" w:after="100" w:afterAutospacing="1" w:line="240" w:lineRule="auto"/>
    </w:pPr>
    <w:rPr>
      <w:rFonts w:ascii="Times New Roman" w:eastAsia="Times New Roman" w:hAnsi="Times New Roman" w:cs="Times New Roman"/>
      <w:b/>
      <w:bCs/>
      <w:sz w:val="24"/>
      <w:szCs w:val="24"/>
      <w:lang w:val="es-MX" w:eastAsia="es-MX"/>
    </w:rPr>
  </w:style>
  <w:style w:type="paragraph" w:customStyle="1" w:styleId="ss-q-help">
    <w:name w:val="ss-q-help"/>
    <w:basedOn w:val="Normal"/>
    <w:uiPriority w:val="99"/>
    <w:rsid w:val="00601CD4"/>
    <w:pPr>
      <w:spacing w:before="24" w:after="60" w:line="240" w:lineRule="auto"/>
    </w:pPr>
    <w:rPr>
      <w:rFonts w:ascii="Times New Roman" w:eastAsia="Times New Roman" w:hAnsi="Times New Roman" w:cs="Times New Roman"/>
      <w:color w:val="666666"/>
      <w:sz w:val="24"/>
      <w:szCs w:val="24"/>
      <w:lang w:val="es-MX" w:eastAsia="es-MX"/>
    </w:rPr>
  </w:style>
  <w:style w:type="paragraph" w:customStyle="1" w:styleId="ss-form-entry">
    <w:name w:val="ss-form-entry"/>
    <w:basedOn w:val="Normal"/>
    <w:uiPriority w:val="99"/>
    <w:rsid w:val="00601CD4"/>
    <w:pPr>
      <w:spacing w:before="100" w:beforeAutospacing="1" w:after="360" w:line="240" w:lineRule="auto"/>
    </w:pPr>
    <w:rPr>
      <w:rFonts w:ascii="Times New Roman" w:eastAsia="Times New Roman" w:hAnsi="Times New Roman" w:cs="Times New Roman"/>
      <w:sz w:val="24"/>
      <w:szCs w:val="24"/>
      <w:lang w:val="es-MX" w:eastAsia="es-MX"/>
    </w:rPr>
  </w:style>
  <w:style w:type="paragraph" w:customStyle="1" w:styleId="ss-choices">
    <w:name w:val="ss-choices"/>
    <w:basedOn w:val="Normal"/>
    <w:uiPriority w:val="99"/>
    <w:rsid w:val="00601CD4"/>
    <w:pPr>
      <w:spacing w:before="120" w:after="0" w:line="240" w:lineRule="auto"/>
    </w:pPr>
    <w:rPr>
      <w:rFonts w:ascii="Times New Roman" w:eastAsia="Times New Roman" w:hAnsi="Times New Roman" w:cs="Times New Roman"/>
      <w:sz w:val="24"/>
      <w:szCs w:val="24"/>
      <w:lang w:val="es-MX" w:eastAsia="es-MX"/>
    </w:rPr>
  </w:style>
  <w:style w:type="paragraph" w:customStyle="1" w:styleId="ss-powered-by">
    <w:name w:val="ss-powered-by"/>
    <w:basedOn w:val="Normal"/>
    <w:uiPriority w:val="99"/>
    <w:rsid w:val="00601CD4"/>
    <w:pPr>
      <w:spacing w:before="240" w:after="48" w:line="240" w:lineRule="auto"/>
      <w:ind w:left="48" w:right="48"/>
    </w:pPr>
    <w:rPr>
      <w:rFonts w:ascii="Times New Roman" w:eastAsia="Times New Roman" w:hAnsi="Times New Roman" w:cs="Times New Roman"/>
      <w:color w:val="666666"/>
      <w:sz w:val="24"/>
      <w:szCs w:val="24"/>
      <w:lang w:val="es-MX" w:eastAsia="es-MX"/>
    </w:rPr>
  </w:style>
  <w:style w:type="paragraph" w:customStyle="1" w:styleId="ss-terms">
    <w:name w:val="ss-terms"/>
    <w:basedOn w:val="Normal"/>
    <w:uiPriority w:val="99"/>
    <w:rsid w:val="00601CD4"/>
    <w:pPr>
      <w:spacing w:before="240" w:after="48" w:line="240" w:lineRule="auto"/>
      <w:ind w:left="48" w:right="48"/>
    </w:pPr>
    <w:rPr>
      <w:rFonts w:ascii="Times New Roman" w:eastAsia="Times New Roman" w:hAnsi="Times New Roman" w:cs="Times New Roman"/>
      <w:sz w:val="24"/>
      <w:szCs w:val="24"/>
      <w:lang w:val="es-MX" w:eastAsia="es-MX"/>
    </w:rPr>
  </w:style>
  <w:style w:type="paragraph" w:customStyle="1" w:styleId="ss-required-asterisk">
    <w:name w:val="ss-required-asterisk"/>
    <w:basedOn w:val="Normal"/>
    <w:uiPriority w:val="99"/>
    <w:rsid w:val="00601CD4"/>
    <w:pPr>
      <w:spacing w:before="100" w:beforeAutospacing="1" w:after="100" w:afterAutospacing="1" w:line="240" w:lineRule="auto"/>
    </w:pPr>
    <w:rPr>
      <w:rFonts w:ascii="Times New Roman" w:eastAsia="Times New Roman" w:hAnsi="Times New Roman" w:cs="Times New Roman"/>
      <w:color w:val="C43B1D"/>
      <w:sz w:val="24"/>
      <w:szCs w:val="24"/>
      <w:lang w:val="es-MX" w:eastAsia="es-MX"/>
    </w:rPr>
  </w:style>
  <w:style w:type="paragraph" w:customStyle="1" w:styleId="ss-section-title">
    <w:name w:val="ss-section-title"/>
    <w:basedOn w:val="Normal"/>
    <w:uiPriority w:val="99"/>
    <w:rsid w:val="00601CD4"/>
    <w:pPr>
      <w:shd w:val="clear" w:color="auto" w:fill="EEEEEE"/>
      <w:spacing w:before="480" w:after="0" w:line="240" w:lineRule="auto"/>
      <w:ind w:left="-96" w:right="-96"/>
    </w:pPr>
    <w:rPr>
      <w:rFonts w:ascii="Times New Roman" w:eastAsia="Times New Roman" w:hAnsi="Times New Roman" w:cs="Times New Roman"/>
      <w:sz w:val="24"/>
      <w:szCs w:val="24"/>
      <w:lang w:val="es-MX" w:eastAsia="es-MX"/>
    </w:rPr>
  </w:style>
  <w:style w:type="paragraph" w:customStyle="1" w:styleId="ss-section-description">
    <w:name w:val="ss-section-description"/>
    <w:basedOn w:val="Normal"/>
    <w:uiPriority w:val="99"/>
    <w:rsid w:val="00601CD4"/>
    <w:pPr>
      <w:spacing w:before="120" w:after="100" w:afterAutospacing="1" w:line="240" w:lineRule="auto"/>
    </w:pPr>
    <w:rPr>
      <w:rFonts w:ascii="Times New Roman" w:eastAsia="Times New Roman" w:hAnsi="Times New Roman" w:cs="Times New Roman"/>
      <w:sz w:val="24"/>
      <w:szCs w:val="24"/>
      <w:lang w:val="es-MX" w:eastAsia="es-MX"/>
    </w:rPr>
  </w:style>
  <w:style w:type="paragraph" w:customStyle="1" w:styleId="ss-page-number">
    <w:name w:val="ss-page-number"/>
    <w:basedOn w:val="Normal"/>
    <w:uiPriority w:val="99"/>
    <w:rsid w:val="00601CD4"/>
    <w:pPr>
      <w:spacing w:before="100" w:beforeAutospacing="1" w:after="100" w:afterAutospacing="1" w:line="480" w:lineRule="atLeast"/>
    </w:pPr>
    <w:rPr>
      <w:rFonts w:ascii="Times New Roman" w:eastAsia="Times New Roman" w:hAnsi="Times New Roman" w:cs="Times New Roman"/>
      <w:color w:val="666666"/>
      <w:sz w:val="24"/>
      <w:szCs w:val="24"/>
      <w:lang w:val="es-MX" w:eastAsia="es-MX"/>
    </w:rPr>
  </w:style>
  <w:style w:type="paragraph" w:customStyle="1" w:styleId="ss-page-title">
    <w:name w:val="ss-page-title"/>
    <w:basedOn w:val="Normal"/>
    <w:uiPriority w:val="99"/>
    <w:rsid w:val="00601CD4"/>
    <w:pPr>
      <w:spacing w:after="0" w:line="240" w:lineRule="auto"/>
    </w:pPr>
    <w:rPr>
      <w:rFonts w:ascii="Times New Roman" w:eastAsia="Times New Roman" w:hAnsi="Times New Roman" w:cs="Times New Roman"/>
      <w:sz w:val="24"/>
      <w:szCs w:val="24"/>
      <w:lang w:val="es-MX" w:eastAsia="es-MX"/>
    </w:rPr>
  </w:style>
  <w:style w:type="paragraph" w:customStyle="1" w:styleId="ss-gridnumbers">
    <w:name w:val="ss-gridnumbers"/>
    <w:basedOn w:val="Normal"/>
    <w:uiPriority w:val="99"/>
    <w:rsid w:val="00601CD4"/>
    <w:pP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ss-gridnumber">
    <w:name w:val="ss-gridnumber"/>
    <w:basedOn w:val="Normal"/>
    <w:uiPriority w:val="99"/>
    <w:rsid w:val="00601CD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s-gridrow">
    <w:name w:val="ss-gridrow"/>
    <w:basedOn w:val="Normal"/>
    <w:uiPriority w:val="99"/>
    <w:rsid w:val="00601CD4"/>
    <w:pPr>
      <w:pBdr>
        <w:top w:val="single" w:sz="4" w:space="6" w:color="D3D8D3"/>
        <w:left w:val="single" w:sz="2" w:space="3" w:color="D3D8D3"/>
        <w:bottom w:val="single" w:sz="4" w:space="6" w:color="D3D8D3"/>
        <w:right w:val="single" w:sz="2" w:space="3" w:color="D3D8D3"/>
      </w:pBdr>
      <w:spacing w:before="100" w:beforeAutospacing="1" w:after="100" w:afterAutospacing="1" w:line="240" w:lineRule="auto"/>
      <w:jc w:val="center"/>
    </w:pPr>
    <w:rPr>
      <w:rFonts w:ascii="Times New Roman" w:eastAsia="Times New Roman" w:hAnsi="Times New Roman" w:cs="Times New Roman"/>
      <w:color w:val="666666"/>
      <w:sz w:val="24"/>
      <w:szCs w:val="24"/>
      <w:lang w:val="es-MX" w:eastAsia="es-MX"/>
    </w:rPr>
  </w:style>
  <w:style w:type="paragraph" w:customStyle="1" w:styleId="ss-grid-row-odd">
    <w:name w:val="ss-grid-row-odd"/>
    <w:basedOn w:val="Normal"/>
    <w:uiPriority w:val="99"/>
    <w:rsid w:val="00601CD4"/>
    <w:pPr>
      <w:shd w:val="clear" w:color="auto" w:fill="F2F2F2"/>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s-scalenumbers">
    <w:name w:val="ss-scalenumbers"/>
    <w:basedOn w:val="Normal"/>
    <w:uiPriority w:val="99"/>
    <w:rsid w:val="00601CD4"/>
    <w:pP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ss-scalenumber">
    <w:name w:val="ss-scalenumber"/>
    <w:basedOn w:val="Normal"/>
    <w:uiPriority w:val="99"/>
    <w:rsid w:val="00601CD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s-scalerow">
    <w:name w:val="ss-scalerow"/>
    <w:basedOn w:val="Normal"/>
    <w:uiPriority w:val="99"/>
    <w:rsid w:val="00601CD4"/>
    <w:pPr>
      <w:pBdr>
        <w:top w:val="single" w:sz="4" w:space="6" w:color="D3D8D3"/>
        <w:left w:val="single" w:sz="2" w:space="3" w:color="D3D8D3"/>
        <w:bottom w:val="single" w:sz="4" w:space="6" w:color="D3D8D3"/>
        <w:right w:val="single" w:sz="2" w:space="3" w:color="D3D8D3"/>
      </w:pBdr>
      <w:spacing w:before="100" w:beforeAutospacing="1" w:after="100" w:afterAutospacing="1" w:line="240" w:lineRule="auto"/>
      <w:jc w:val="center"/>
    </w:pPr>
    <w:rPr>
      <w:rFonts w:ascii="Times New Roman" w:eastAsia="Times New Roman" w:hAnsi="Times New Roman" w:cs="Times New Roman"/>
      <w:color w:val="666666"/>
      <w:sz w:val="24"/>
      <w:szCs w:val="24"/>
      <w:lang w:val="es-MX" w:eastAsia="es-MX"/>
    </w:rPr>
  </w:style>
  <w:style w:type="paragraph" w:customStyle="1" w:styleId="ss-response-cell">
    <w:name w:val="ss-response-cell"/>
    <w:basedOn w:val="Normal"/>
    <w:uiPriority w:val="99"/>
    <w:rsid w:val="00601CD4"/>
    <w:pPr>
      <w:pBdr>
        <w:top w:val="single" w:sz="4" w:space="1" w:color="CCCCCC"/>
        <w:left w:val="single" w:sz="4" w:space="6" w:color="CCCCCC"/>
        <w:bottom w:val="single" w:sz="4" w:space="1" w:color="CCCCCC"/>
        <w:right w:val="single" w:sz="4" w:space="6"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s-responses-header">
    <w:name w:val="ss-responses-header"/>
    <w:basedOn w:val="Normal"/>
    <w:uiPriority w:val="99"/>
    <w:rsid w:val="00601CD4"/>
    <w:pPr>
      <w:shd w:val="clear" w:color="auto" w:fill="969696"/>
      <w:spacing w:before="100" w:beforeAutospacing="1" w:after="100" w:afterAutospacing="1" w:line="240" w:lineRule="auto"/>
    </w:pPr>
    <w:rPr>
      <w:rFonts w:ascii="Times New Roman" w:eastAsia="Times New Roman" w:hAnsi="Times New Roman" w:cs="Times New Roman"/>
      <w:color w:val="FFFFFF"/>
      <w:sz w:val="24"/>
      <w:szCs w:val="24"/>
      <w:lang w:val="es-MX" w:eastAsia="es-MX"/>
    </w:rPr>
  </w:style>
  <w:style w:type="paragraph" w:customStyle="1" w:styleId="ss-form-container">
    <w:name w:val="ss-form-container"/>
    <w:basedOn w:val="Normal"/>
    <w:uiPriority w:val="99"/>
    <w:rsid w:val="00601CD4"/>
    <w:pPr>
      <w:pBdr>
        <w:top w:val="single" w:sz="4" w:space="12" w:color="CCCCCC"/>
        <w:left w:val="single" w:sz="4" w:space="12" w:color="CCCCCC"/>
        <w:bottom w:val="single" w:sz="4" w:space="12" w:color="CCCCCC"/>
        <w:right w:val="single" w:sz="4" w:space="12" w:color="CCCCCC"/>
      </w:pBdr>
      <w:shd w:val="clear" w:color="auto" w:fill="FFFFFF"/>
      <w:spacing w:after="0" w:line="240" w:lineRule="auto"/>
    </w:pPr>
    <w:rPr>
      <w:rFonts w:ascii="Times New Roman" w:eastAsia="Times New Roman" w:hAnsi="Times New Roman" w:cs="Times New Roman"/>
      <w:sz w:val="24"/>
      <w:szCs w:val="24"/>
      <w:lang w:val="es-MX" w:eastAsia="es-MX"/>
    </w:rPr>
  </w:style>
  <w:style w:type="paragraph" w:customStyle="1" w:styleId="ss-old-form-response">
    <w:name w:val="ss-old-form-response"/>
    <w:basedOn w:val="Normal"/>
    <w:uiPriority w:val="99"/>
    <w:rsid w:val="00601CD4"/>
    <w:pPr>
      <w:shd w:val="clear" w:color="auto" w:fill="FFFF3D"/>
      <w:spacing w:before="100" w:beforeAutospacing="1" w:after="100" w:afterAutospacing="1" w:line="240" w:lineRule="auto"/>
    </w:pPr>
    <w:rPr>
      <w:rFonts w:ascii="Times New Roman" w:eastAsia="Times New Roman" w:hAnsi="Times New Roman" w:cs="Times New Roman"/>
      <w:b/>
      <w:bCs/>
      <w:sz w:val="24"/>
      <w:szCs w:val="24"/>
      <w:lang w:val="es-MX" w:eastAsia="es-MX"/>
    </w:rPr>
  </w:style>
  <w:style w:type="paragraph" w:customStyle="1" w:styleId="errorbox-bad">
    <w:name w:val="errorbox-bad"/>
    <w:basedOn w:val="Normal"/>
    <w:uiPriority w:val="99"/>
    <w:rsid w:val="00601CD4"/>
    <w:pPr>
      <w:pBdr>
        <w:top w:val="single" w:sz="12" w:space="1" w:color="C43B1D"/>
        <w:left w:val="single" w:sz="12" w:space="1" w:color="C43B1D"/>
        <w:bottom w:val="single" w:sz="12" w:space="1" w:color="C43B1D"/>
        <w:right w:val="single" w:sz="12" w:space="1" w:color="C43B1D"/>
      </w:pBdr>
      <w:shd w:val="clear" w:color="auto" w:fill="FFE6CC"/>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errorheader">
    <w:name w:val="errorheader"/>
    <w:basedOn w:val="Normal"/>
    <w:uiPriority w:val="99"/>
    <w:rsid w:val="00601CD4"/>
    <w:pPr>
      <w:spacing w:before="100" w:beforeAutospacing="1" w:after="100" w:afterAutospacing="1" w:line="240" w:lineRule="auto"/>
    </w:pPr>
    <w:rPr>
      <w:rFonts w:ascii="Times New Roman" w:eastAsia="Times New Roman" w:hAnsi="Times New Roman" w:cs="Times New Roman"/>
      <w:color w:val="C43B1D"/>
      <w:sz w:val="24"/>
      <w:szCs w:val="24"/>
      <w:lang w:val="es-MX" w:eastAsia="es-MX"/>
    </w:rPr>
  </w:style>
  <w:style w:type="paragraph" w:customStyle="1" w:styleId="ss-leftlabel">
    <w:name w:val="ss-leftlabel"/>
    <w:basedOn w:val="Normal"/>
    <w:uiPriority w:val="99"/>
    <w:rsid w:val="00601CD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ss-header">
    <w:name w:val="ss-header"/>
    <w:basedOn w:val="Fuentedeprrafopredeter"/>
    <w:uiPriority w:val="99"/>
    <w:rsid w:val="00601CD4"/>
  </w:style>
  <w:style w:type="paragraph" w:customStyle="1" w:styleId="ss-leftlabel1">
    <w:name w:val="ss-leftlabel1"/>
    <w:basedOn w:val="Normal"/>
    <w:uiPriority w:val="99"/>
    <w:rsid w:val="00601CD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ss-header1">
    <w:name w:val="ss-header1"/>
    <w:uiPriority w:val="99"/>
    <w:rsid w:val="00601CD4"/>
    <w:rPr>
      <w:b/>
      <w:bCs/>
    </w:rPr>
  </w:style>
  <w:style w:type="paragraph" w:styleId="z-Principiodelformulario">
    <w:name w:val="HTML Top of Form"/>
    <w:basedOn w:val="Normal"/>
    <w:next w:val="Normal"/>
    <w:link w:val="z-PrincipiodelformularioCar"/>
    <w:hidden/>
    <w:uiPriority w:val="99"/>
    <w:semiHidden/>
    <w:rsid w:val="00601CD4"/>
    <w:pPr>
      <w:pBdr>
        <w:bottom w:val="single" w:sz="6" w:space="1" w:color="auto"/>
      </w:pBdr>
      <w:spacing w:after="0" w:line="240" w:lineRule="auto"/>
      <w:jc w:val="center"/>
    </w:pPr>
    <w:rPr>
      <w:rFonts w:ascii="Arial" w:eastAsia="Times New Roman"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semiHidden/>
    <w:locked/>
    <w:rsid w:val="00601CD4"/>
    <w:rPr>
      <w:rFonts w:ascii="Arial" w:hAnsi="Arial" w:cs="Arial"/>
      <w:vanish/>
      <w:sz w:val="16"/>
      <w:szCs w:val="16"/>
      <w:lang w:val="es-MX" w:eastAsia="es-MX"/>
    </w:rPr>
  </w:style>
  <w:style w:type="paragraph" w:styleId="z-Finaldelformulario">
    <w:name w:val="HTML Bottom of Form"/>
    <w:basedOn w:val="Normal"/>
    <w:next w:val="Normal"/>
    <w:link w:val="z-FinaldelformularioCar"/>
    <w:hidden/>
    <w:uiPriority w:val="99"/>
    <w:semiHidden/>
    <w:rsid w:val="00601CD4"/>
    <w:pPr>
      <w:pBdr>
        <w:top w:val="single" w:sz="6" w:space="1" w:color="auto"/>
      </w:pBdr>
      <w:spacing w:after="0" w:line="240" w:lineRule="auto"/>
      <w:jc w:val="center"/>
    </w:pPr>
    <w:rPr>
      <w:rFonts w:ascii="Arial" w:eastAsia="Times New Roman"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semiHidden/>
    <w:locked/>
    <w:rsid w:val="00601CD4"/>
    <w:rPr>
      <w:rFonts w:ascii="Arial" w:hAnsi="Arial" w:cs="Arial"/>
      <w:vanish/>
      <w:sz w:val="16"/>
      <w:szCs w:val="16"/>
      <w:lang w:val="es-MX" w:eastAsia="es-MX"/>
    </w:rPr>
  </w:style>
  <w:style w:type="character" w:customStyle="1" w:styleId="ss-powered-by1">
    <w:name w:val="ss-powered-by1"/>
    <w:uiPriority w:val="99"/>
    <w:rsid w:val="00601CD4"/>
    <w:rPr>
      <w:color w:val="666666"/>
    </w:rPr>
  </w:style>
  <w:style w:type="paragraph" w:styleId="Sinespaciado">
    <w:name w:val="No Spacing"/>
    <w:uiPriority w:val="99"/>
    <w:qFormat/>
    <w:rsid w:val="00601CD4"/>
    <w:rPr>
      <w:rFonts w:cs="Calibri"/>
      <w:lang w:val="es-MX" w:eastAsia="en-US"/>
    </w:rPr>
  </w:style>
  <w:style w:type="paragraph" w:styleId="Textoindependiente">
    <w:name w:val="Body Text"/>
    <w:basedOn w:val="Normal"/>
    <w:link w:val="TextoindependienteCar"/>
    <w:uiPriority w:val="99"/>
    <w:semiHidden/>
    <w:rsid w:val="00601CD4"/>
    <w:pPr>
      <w:spacing w:after="120"/>
    </w:pPr>
    <w:rPr>
      <w:lang w:val="es-MX" w:eastAsia="es-ES"/>
    </w:rPr>
  </w:style>
  <w:style w:type="character" w:customStyle="1" w:styleId="TextoindependienteCar">
    <w:name w:val="Texto independiente Car"/>
    <w:basedOn w:val="Fuentedeprrafopredeter"/>
    <w:link w:val="Textoindependiente"/>
    <w:uiPriority w:val="99"/>
    <w:semiHidden/>
    <w:locked/>
    <w:rsid w:val="00601CD4"/>
    <w:rPr>
      <w:sz w:val="22"/>
      <w:szCs w:val="22"/>
      <w:lang w:val="es-MX"/>
    </w:rPr>
  </w:style>
  <w:style w:type="paragraph" w:customStyle="1" w:styleId="Prrafodelista1">
    <w:name w:val="Párrafo de lista1"/>
    <w:basedOn w:val="Normal"/>
    <w:uiPriority w:val="99"/>
    <w:rsid w:val="00601CD4"/>
    <w:pPr>
      <w:ind w:left="720"/>
    </w:pPr>
    <w:rPr>
      <w:rFonts w:eastAsia="Times New Roman"/>
      <w:lang w:val="es-MX"/>
    </w:rPr>
  </w:style>
  <w:style w:type="paragraph" w:customStyle="1" w:styleId="Prrafodelista2">
    <w:name w:val="Párrafo de lista2"/>
    <w:basedOn w:val="Normal"/>
    <w:uiPriority w:val="99"/>
    <w:rsid w:val="00601CD4"/>
    <w:pPr>
      <w:ind w:left="720"/>
    </w:pPr>
    <w:rPr>
      <w:rFonts w:eastAsia="Times New Roman"/>
      <w:lang w:val="es-MX"/>
    </w:rPr>
  </w:style>
  <w:style w:type="paragraph" w:customStyle="1" w:styleId="MTDisplayEquation">
    <w:name w:val="MTDisplayEquation"/>
    <w:basedOn w:val="Normal"/>
    <w:next w:val="Normal"/>
    <w:link w:val="MTDisplayEquationCar"/>
    <w:uiPriority w:val="99"/>
    <w:rsid w:val="009D1CF2"/>
    <w:pPr>
      <w:tabs>
        <w:tab w:val="center" w:pos="4240"/>
        <w:tab w:val="right" w:pos="8500"/>
      </w:tabs>
      <w:spacing w:line="240" w:lineRule="auto"/>
      <w:ind w:firstLine="720"/>
      <w:jc w:val="both"/>
    </w:pPr>
    <w:rPr>
      <w:rFonts w:ascii="Arial" w:hAnsi="Arial" w:cs="Arial"/>
    </w:rPr>
  </w:style>
  <w:style w:type="character" w:customStyle="1" w:styleId="MTDisplayEquationCar">
    <w:name w:val="MTDisplayEquation Car"/>
    <w:link w:val="MTDisplayEquation"/>
    <w:uiPriority w:val="99"/>
    <w:locked/>
    <w:rsid w:val="009D1CF2"/>
    <w:rPr>
      <w:rFonts w:ascii="Arial" w:hAnsi="Arial" w:cs="Arial"/>
      <w:sz w:val="22"/>
      <w:szCs w:val="22"/>
      <w:lang w:eastAsia="en-US"/>
    </w:rPr>
  </w:style>
  <w:style w:type="character" w:customStyle="1" w:styleId="hps">
    <w:name w:val="hps"/>
    <w:uiPriority w:val="99"/>
    <w:rsid w:val="00E46333"/>
  </w:style>
  <w:style w:type="paragraph" w:customStyle="1" w:styleId="Textoresumen">
    <w:name w:val="Texto resumen"/>
    <w:basedOn w:val="Textoindependiente"/>
    <w:uiPriority w:val="99"/>
    <w:rsid w:val="00320EF3"/>
    <w:pPr>
      <w:spacing w:before="120" w:line="240" w:lineRule="auto"/>
      <w:ind w:left="1080"/>
      <w:jc w:val="right"/>
    </w:pPr>
    <w:rPr>
      <w:rFonts w:ascii="Arial" w:eastAsia="Times New Roman" w:hAnsi="Arial" w:cs="Arial"/>
      <w:i/>
      <w:iCs/>
      <w:sz w:val="24"/>
      <w:szCs w:val="24"/>
      <w:lang w:val="es-ES"/>
    </w:rPr>
  </w:style>
  <w:style w:type="character" w:customStyle="1" w:styleId="apple-converted-space">
    <w:name w:val="apple-converted-space"/>
    <w:uiPriority w:val="99"/>
    <w:rsid w:val="00164124"/>
  </w:style>
  <w:style w:type="character" w:styleId="nfasis">
    <w:name w:val="Emphasis"/>
    <w:basedOn w:val="Fuentedeprrafopredeter"/>
    <w:uiPriority w:val="99"/>
    <w:qFormat/>
    <w:locked/>
    <w:rsid w:val="00164124"/>
    <w:rPr>
      <w:i/>
      <w:iCs/>
    </w:rPr>
  </w:style>
  <w:style w:type="table" w:styleId="Sombreadoclaro-nfasis3">
    <w:name w:val="Light Shading Accent 3"/>
    <w:basedOn w:val="Tablanormal"/>
    <w:uiPriority w:val="99"/>
    <w:rsid w:val="007C6613"/>
    <w:rPr>
      <w:rFonts w:cs="Calibri"/>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Estilo2">
    <w:name w:val="Estilo2"/>
    <w:rsid w:val="00D24181"/>
    <w:pPr>
      <w:numPr>
        <w:numId w:val="10"/>
      </w:numPr>
    </w:pPr>
  </w:style>
  <w:style w:type="numbering" w:customStyle="1" w:styleId="Estilo1">
    <w:name w:val="Estilo1"/>
    <w:rsid w:val="00D24181"/>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1551">
      <w:marLeft w:val="0"/>
      <w:marRight w:val="0"/>
      <w:marTop w:val="0"/>
      <w:marBottom w:val="0"/>
      <w:divBdr>
        <w:top w:val="none" w:sz="0" w:space="0" w:color="auto"/>
        <w:left w:val="none" w:sz="0" w:space="0" w:color="auto"/>
        <w:bottom w:val="none" w:sz="0" w:space="0" w:color="auto"/>
        <w:right w:val="none" w:sz="0" w:space="0" w:color="auto"/>
      </w:divBdr>
      <w:divsChild>
        <w:div w:id="34811566">
          <w:marLeft w:val="1166"/>
          <w:marRight w:val="0"/>
          <w:marTop w:val="0"/>
          <w:marBottom w:val="0"/>
          <w:divBdr>
            <w:top w:val="none" w:sz="0" w:space="0" w:color="auto"/>
            <w:left w:val="none" w:sz="0" w:space="0" w:color="auto"/>
            <w:bottom w:val="none" w:sz="0" w:space="0" w:color="auto"/>
            <w:right w:val="none" w:sz="0" w:space="0" w:color="auto"/>
          </w:divBdr>
        </w:div>
        <w:div w:id="34811584">
          <w:marLeft w:val="1166"/>
          <w:marRight w:val="0"/>
          <w:marTop w:val="0"/>
          <w:marBottom w:val="0"/>
          <w:divBdr>
            <w:top w:val="none" w:sz="0" w:space="0" w:color="auto"/>
            <w:left w:val="none" w:sz="0" w:space="0" w:color="auto"/>
            <w:bottom w:val="none" w:sz="0" w:space="0" w:color="auto"/>
            <w:right w:val="none" w:sz="0" w:space="0" w:color="auto"/>
          </w:divBdr>
        </w:div>
      </w:divsChild>
    </w:div>
    <w:div w:id="34811552">
      <w:marLeft w:val="0"/>
      <w:marRight w:val="0"/>
      <w:marTop w:val="0"/>
      <w:marBottom w:val="0"/>
      <w:divBdr>
        <w:top w:val="none" w:sz="0" w:space="0" w:color="auto"/>
        <w:left w:val="none" w:sz="0" w:space="0" w:color="auto"/>
        <w:bottom w:val="none" w:sz="0" w:space="0" w:color="auto"/>
        <w:right w:val="none" w:sz="0" w:space="0" w:color="auto"/>
      </w:divBdr>
    </w:div>
    <w:div w:id="34811553">
      <w:marLeft w:val="0"/>
      <w:marRight w:val="0"/>
      <w:marTop w:val="0"/>
      <w:marBottom w:val="0"/>
      <w:divBdr>
        <w:top w:val="none" w:sz="0" w:space="0" w:color="auto"/>
        <w:left w:val="none" w:sz="0" w:space="0" w:color="auto"/>
        <w:bottom w:val="none" w:sz="0" w:space="0" w:color="auto"/>
        <w:right w:val="none" w:sz="0" w:space="0" w:color="auto"/>
      </w:divBdr>
    </w:div>
    <w:div w:id="34811554">
      <w:marLeft w:val="0"/>
      <w:marRight w:val="0"/>
      <w:marTop w:val="0"/>
      <w:marBottom w:val="0"/>
      <w:divBdr>
        <w:top w:val="none" w:sz="0" w:space="0" w:color="auto"/>
        <w:left w:val="none" w:sz="0" w:space="0" w:color="auto"/>
        <w:bottom w:val="none" w:sz="0" w:space="0" w:color="auto"/>
        <w:right w:val="none" w:sz="0" w:space="0" w:color="auto"/>
      </w:divBdr>
    </w:div>
    <w:div w:id="34811555">
      <w:marLeft w:val="0"/>
      <w:marRight w:val="0"/>
      <w:marTop w:val="0"/>
      <w:marBottom w:val="0"/>
      <w:divBdr>
        <w:top w:val="none" w:sz="0" w:space="0" w:color="auto"/>
        <w:left w:val="none" w:sz="0" w:space="0" w:color="auto"/>
        <w:bottom w:val="none" w:sz="0" w:space="0" w:color="auto"/>
        <w:right w:val="none" w:sz="0" w:space="0" w:color="auto"/>
      </w:divBdr>
    </w:div>
    <w:div w:id="34811556">
      <w:marLeft w:val="0"/>
      <w:marRight w:val="0"/>
      <w:marTop w:val="0"/>
      <w:marBottom w:val="0"/>
      <w:divBdr>
        <w:top w:val="none" w:sz="0" w:space="0" w:color="auto"/>
        <w:left w:val="none" w:sz="0" w:space="0" w:color="auto"/>
        <w:bottom w:val="none" w:sz="0" w:space="0" w:color="auto"/>
        <w:right w:val="none" w:sz="0" w:space="0" w:color="auto"/>
      </w:divBdr>
    </w:div>
    <w:div w:id="34811557">
      <w:marLeft w:val="0"/>
      <w:marRight w:val="0"/>
      <w:marTop w:val="0"/>
      <w:marBottom w:val="0"/>
      <w:divBdr>
        <w:top w:val="none" w:sz="0" w:space="0" w:color="auto"/>
        <w:left w:val="none" w:sz="0" w:space="0" w:color="auto"/>
        <w:bottom w:val="none" w:sz="0" w:space="0" w:color="auto"/>
        <w:right w:val="none" w:sz="0" w:space="0" w:color="auto"/>
      </w:divBdr>
    </w:div>
    <w:div w:id="34811558">
      <w:marLeft w:val="0"/>
      <w:marRight w:val="0"/>
      <w:marTop w:val="0"/>
      <w:marBottom w:val="0"/>
      <w:divBdr>
        <w:top w:val="none" w:sz="0" w:space="0" w:color="auto"/>
        <w:left w:val="none" w:sz="0" w:space="0" w:color="auto"/>
        <w:bottom w:val="none" w:sz="0" w:space="0" w:color="auto"/>
        <w:right w:val="none" w:sz="0" w:space="0" w:color="auto"/>
      </w:divBdr>
    </w:div>
    <w:div w:id="34811559">
      <w:marLeft w:val="0"/>
      <w:marRight w:val="0"/>
      <w:marTop w:val="0"/>
      <w:marBottom w:val="0"/>
      <w:divBdr>
        <w:top w:val="none" w:sz="0" w:space="0" w:color="auto"/>
        <w:left w:val="none" w:sz="0" w:space="0" w:color="auto"/>
        <w:bottom w:val="none" w:sz="0" w:space="0" w:color="auto"/>
        <w:right w:val="none" w:sz="0" w:space="0" w:color="auto"/>
      </w:divBdr>
    </w:div>
    <w:div w:id="34811560">
      <w:marLeft w:val="0"/>
      <w:marRight w:val="0"/>
      <w:marTop w:val="0"/>
      <w:marBottom w:val="0"/>
      <w:divBdr>
        <w:top w:val="none" w:sz="0" w:space="0" w:color="auto"/>
        <w:left w:val="none" w:sz="0" w:space="0" w:color="auto"/>
        <w:bottom w:val="none" w:sz="0" w:space="0" w:color="auto"/>
        <w:right w:val="none" w:sz="0" w:space="0" w:color="auto"/>
      </w:divBdr>
      <w:divsChild>
        <w:div w:id="34811580">
          <w:marLeft w:val="1166"/>
          <w:marRight w:val="0"/>
          <w:marTop w:val="0"/>
          <w:marBottom w:val="0"/>
          <w:divBdr>
            <w:top w:val="none" w:sz="0" w:space="0" w:color="auto"/>
            <w:left w:val="none" w:sz="0" w:space="0" w:color="auto"/>
            <w:bottom w:val="none" w:sz="0" w:space="0" w:color="auto"/>
            <w:right w:val="none" w:sz="0" w:space="0" w:color="auto"/>
          </w:divBdr>
        </w:div>
        <w:div w:id="34811588">
          <w:marLeft w:val="1166"/>
          <w:marRight w:val="0"/>
          <w:marTop w:val="0"/>
          <w:marBottom w:val="0"/>
          <w:divBdr>
            <w:top w:val="none" w:sz="0" w:space="0" w:color="auto"/>
            <w:left w:val="none" w:sz="0" w:space="0" w:color="auto"/>
            <w:bottom w:val="none" w:sz="0" w:space="0" w:color="auto"/>
            <w:right w:val="none" w:sz="0" w:space="0" w:color="auto"/>
          </w:divBdr>
        </w:div>
        <w:div w:id="34811590">
          <w:marLeft w:val="1166"/>
          <w:marRight w:val="0"/>
          <w:marTop w:val="0"/>
          <w:marBottom w:val="0"/>
          <w:divBdr>
            <w:top w:val="none" w:sz="0" w:space="0" w:color="auto"/>
            <w:left w:val="none" w:sz="0" w:space="0" w:color="auto"/>
            <w:bottom w:val="none" w:sz="0" w:space="0" w:color="auto"/>
            <w:right w:val="none" w:sz="0" w:space="0" w:color="auto"/>
          </w:divBdr>
        </w:div>
      </w:divsChild>
    </w:div>
    <w:div w:id="34811563">
      <w:marLeft w:val="0"/>
      <w:marRight w:val="0"/>
      <w:marTop w:val="0"/>
      <w:marBottom w:val="0"/>
      <w:divBdr>
        <w:top w:val="none" w:sz="0" w:space="0" w:color="auto"/>
        <w:left w:val="none" w:sz="0" w:space="0" w:color="auto"/>
        <w:bottom w:val="none" w:sz="0" w:space="0" w:color="auto"/>
        <w:right w:val="none" w:sz="0" w:space="0" w:color="auto"/>
      </w:divBdr>
      <w:divsChild>
        <w:div w:id="34811571">
          <w:marLeft w:val="446"/>
          <w:marRight w:val="0"/>
          <w:marTop w:val="0"/>
          <w:marBottom w:val="0"/>
          <w:divBdr>
            <w:top w:val="none" w:sz="0" w:space="0" w:color="auto"/>
            <w:left w:val="none" w:sz="0" w:space="0" w:color="auto"/>
            <w:bottom w:val="none" w:sz="0" w:space="0" w:color="auto"/>
            <w:right w:val="none" w:sz="0" w:space="0" w:color="auto"/>
          </w:divBdr>
        </w:div>
        <w:div w:id="34811573">
          <w:marLeft w:val="446"/>
          <w:marRight w:val="0"/>
          <w:marTop w:val="0"/>
          <w:marBottom w:val="0"/>
          <w:divBdr>
            <w:top w:val="none" w:sz="0" w:space="0" w:color="auto"/>
            <w:left w:val="none" w:sz="0" w:space="0" w:color="auto"/>
            <w:bottom w:val="none" w:sz="0" w:space="0" w:color="auto"/>
            <w:right w:val="none" w:sz="0" w:space="0" w:color="auto"/>
          </w:divBdr>
        </w:div>
        <w:div w:id="34811581">
          <w:marLeft w:val="547"/>
          <w:marRight w:val="0"/>
          <w:marTop w:val="0"/>
          <w:marBottom w:val="0"/>
          <w:divBdr>
            <w:top w:val="none" w:sz="0" w:space="0" w:color="auto"/>
            <w:left w:val="none" w:sz="0" w:space="0" w:color="auto"/>
            <w:bottom w:val="none" w:sz="0" w:space="0" w:color="auto"/>
            <w:right w:val="none" w:sz="0" w:space="0" w:color="auto"/>
          </w:divBdr>
        </w:div>
        <w:div w:id="34811582">
          <w:marLeft w:val="1166"/>
          <w:marRight w:val="0"/>
          <w:marTop w:val="0"/>
          <w:marBottom w:val="0"/>
          <w:divBdr>
            <w:top w:val="none" w:sz="0" w:space="0" w:color="auto"/>
            <w:left w:val="none" w:sz="0" w:space="0" w:color="auto"/>
            <w:bottom w:val="none" w:sz="0" w:space="0" w:color="auto"/>
            <w:right w:val="none" w:sz="0" w:space="0" w:color="auto"/>
          </w:divBdr>
        </w:div>
        <w:div w:id="34811592">
          <w:marLeft w:val="1166"/>
          <w:marRight w:val="0"/>
          <w:marTop w:val="0"/>
          <w:marBottom w:val="0"/>
          <w:divBdr>
            <w:top w:val="none" w:sz="0" w:space="0" w:color="auto"/>
            <w:left w:val="none" w:sz="0" w:space="0" w:color="auto"/>
            <w:bottom w:val="none" w:sz="0" w:space="0" w:color="auto"/>
            <w:right w:val="none" w:sz="0" w:space="0" w:color="auto"/>
          </w:divBdr>
        </w:div>
      </w:divsChild>
    </w:div>
    <w:div w:id="34811564">
      <w:marLeft w:val="0"/>
      <w:marRight w:val="0"/>
      <w:marTop w:val="0"/>
      <w:marBottom w:val="0"/>
      <w:divBdr>
        <w:top w:val="none" w:sz="0" w:space="0" w:color="auto"/>
        <w:left w:val="none" w:sz="0" w:space="0" w:color="auto"/>
        <w:bottom w:val="none" w:sz="0" w:space="0" w:color="auto"/>
        <w:right w:val="none" w:sz="0" w:space="0" w:color="auto"/>
      </w:divBdr>
      <w:divsChild>
        <w:div w:id="34811570">
          <w:marLeft w:val="1166"/>
          <w:marRight w:val="0"/>
          <w:marTop w:val="0"/>
          <w:marBottom w:val="0"/>
          <w:divBdr>
            <w:top w:val="none" w:sz="0" w:space="0" w:color="auto"/>
            <w:left w:val="none" w:sz="0" w:space="0" w:color="auto"/>
            <w:bottom w:val="none" w:sz="0" w:space="0" w:color="auto"/>
            <w:right w:val="none" w:sz="0" w:space="0" w:color="auto"/>
          </w:divBdr>
        </w:div>
        <w:div w:id="34811586">
          <w:marLeft w:val="547"/>
          <w:marRight w:val="0"/>
          <w:marTop w:val="0"/>
          <w:marBottom w:val="0"/>
          <w:divBdr>
            <w:top w:val="none" w:sz="0" w:space="0" w:color="auto"/>
            <w:left w:val="none" w:sz="0" w:space="0" w:color="auto"/>
            <w:bottom w:val="none" w:sz="0" w:space="0" w:color="auto"/>
            <w:right w:val="none" w:sz="0" w:space="0" w:color="auto"/>
          </w:divBdr>
        </w:div>
        <w:div w:id="34811593">
          <w:marLeft w:val="1166"/>
          <w:marRight w:val="0"/>
          <w:marTop w:val="0"/>
          <w:marBottom w:val="0"/>
          <w:divBdr>
            <w:top w:val="none" w:sz="0" w:space="0" w:color="auto"/>
            <w:left w:val="none" w:sz="0" w:space="0" w:color="auto"/>
            <w:bottom w:val="none" w:sz="0" w:space="0" w:color="auto"/>
            <w:right w:val="none" w:sz="0" w:space="0" w:color="auto"/>
          </w:divBdr>
        </w:div>
        <w:div w:id="34811595">
          <w:marLeft w:val="446"/>
          <w:marRight w:val="0"/>
          <w:marTop w:val="0"/>
          <w:marBottom w:val="0"/>
          <w:divBdr>
            <w:top w:val="none" w:sz="0" w:space="0" w:color="auto"/>
            <w:left w:val="none" w:sz="0" w:space="0" w:color="auto"/>
            <w:bottom w:val="none" w:sz="0" w:space="0" w:color="auto"/>
            <w:right w:val="none" w:sz="0" w:space="0" w:color="auto"/>
          </w:divBdr>
        </w:div>
        <w:div w:id="34811596">
          <w:marLeft w:val="446"/>
          <w:marRight w:val="0"/>
          <w:marTop w:val="0"/>
          <w:marBottom w:val="0"/>
          <w:divBdr>
            <w:top w:val="none" w:sz="0" w:space="0" w:color="auto"/>
            <w:left w:val="none" w:sz="0" w:space="0" w:color="auto"/>
            <w:bottom w:val="none" w:sz="0" w:space="0" w:color="auto"/>
            <w:right w:val="none" w:sz="0" w:space="0" w:color="auto"/>
          </w:divBdr>
        </w:div>
      </w:divsChild>
    </w:div>
    <w:div w:id="34811567">
      <w:marLeft w:val="0"/>
      <w:marRight w:val="0"/>
      <w:marTop w:val="0"/>
      <w:marBottom w:val="0"/>
      <w:divBdr>
        <w:top w:val="none" w:sz="0" w:space="0" w:color="auto"/>
        <w:left w:val="none" w:sz="0" w:space="0" w:color="auto"/>
        <w:bottom w:val="none" w:sz="0" w:space="0" w:color="auto"/>
        <w:right w:val="none" w:sz="0" w:space="0" w:color="auto"/>
      </w:divBdr>
    </w:div>
    <w:div w:id="34811568">
      <w:marLeft w:val="0"/>
      <w:marRight w:val="0"/>
      <w:marTop w:val="0"/>
      <w:marBottom w:val="0"/>
      <w:divBdr>
        <w:top w:val="none" w:sz="0" w:space="0" w:color="auto"/>
        <w:left w:val="none" w:sz="0" w:space="0" w:color="auto"/>
        <w:bottom w:val="none" w:sz="0" w:space="0" w:color="auto"/>
        <w:right w:val="none" w:sz="0" w:space="0" w:color="auto"/>
      </w:divBdr>
    </w:div>
    <w:div w:id="34811572">
      <w:marLeft w:val="0"/>
      <w:marRight w:val="0"/>
      <w:marTop w:val="0"/>
      <w:marBottom w:val="0"/>
      <w:divBdr>
        <w:top w:val="none" w:sz="0" w:space="0" w:color="auto"/>
        <w:left w:val="none" w:sz="0" w:space="0" w:color="auto"/>
        <w:bottom w:val="none" w:sz="0" w:space="0" w:color="auto"/>
        <w:right w:val="none" w:sz="0" w:space="0" w:color="auto"/>
      </w:divBdr>
    </w:div>
    <w:div w:id="34811574">
      <w:marLeft w:val="0"/>
      <w:marRight w:val="0"/>
      <w:marTop w:val="0"/>
      <w:marBottom w:val="0"/>
      <w:divBdr>
        <w:top w:val="none" w:sz="0" w:space="0" w:color="auto"/>
        <w:left w:val="none" w:sz="0" w:space="0" w:color="auto"/>
        <w:bottom w:val="none" w:sz="0" w:space="0" w:color="auto"/>
        <w:right w:val="none" w:sz="0" w:space="0" w:color="auto"/>
      </w:divBdr>
      <w:divsChild>
        <w:div w:id="34811562">
          <w:marLeft w:val="1166"/>
          <w:marRight w:val="0"/>
          <w:marTop w:val="0"/>
          <w:marBottom w:val="0"/>
          <w:divBdr>
            <w:top w:val="none" w:sz="0" w:space="0" w:color="auto"/>
            <w:left w:val="none" w:sz="0" w:space="0" w:color="auto"/>
            <w:bottom w:val="none" w:sz="0" w:space="0" w:color="auto"/>
            <w:right w:val="none" w:sz="0" w:space="0" w:color="auto"/>
          </w:divBdr>
        </w:div>
        <w:div w:id="34811565">
          <w:marLeft w:val="1166"/>
          <w:marRight w:val="0"/>
          <w:marTop w:val="0"/>
          <w:marBottom w:val="0"/>
          <w:divBdr>
            <w:top w:val="none" w:sz="0" w:space="0" w:color="auto"/>
            <w:left w:val="none" w:sz="0" w:space="0" w:color="auto"/>
            <w:bottom w:val="none" w:sz="0" w:space="0" w:color="auto"/>
            <w:right w:val="none" w:sz="0" w:space="0" w:color="auto"/>
          </w:divBdr>
        </w:div>
        <w:div w:id="34811569">
          <w:marLeft w:val="360"/>
          <w:marRight w:val="0"/>
          <w:marTop w:val="0"/>
          <w:marBottom w:val="0"/>
          <w:divBdr>
            <w:top w:val="none" w:sz="0" w:space="0" w:color="auto"/>
            <w:left w:val="none" w:sz="0" w:space="0" w:color="auto"/>
            <w:bottom w:val="none" w:sz="0" w:space="0" w:color="auto"/>
            <w:right w:val="none" w:sz="0" w:space="0" w:color="auto"/>
          </w:divBdr>
        </w:div>
        <w:div w:id="34811578">
          <w:marLeft w:val="1080"/>
          <w:marRight w:val="0"/>
          <w:marTop w:val="0"/>
          <w:marBottom w:val="0"/>
          <w:divBdr>
            <w:top w:val="none" w:sz="0" w:space="0" w:color="auto"/>
            <w:left w:val="none" w:sz="0" w:space="0" w:color="auto"/>
            <w:bottom w:val="none" w:sz="0" w:space="0" w:color="auto"/>
            <w:right w:val="none" w:sz="0" w:space="0" w:color="auto"/>
          </w:divBdr>
        </w:div>
        <w:div w:id="34811587">
          <w:marLeft w:val="547"/>
          <w:marRight w:val="0"/>
          <w:marTop w:val="0"/>
          <w:marBottom w:val="0"/>
          <w:divBdr>
            <w:top w:val="none" w:sz="0" w:space="0" w:color="auto"/>
            <w:left w:val="none" w:sz="0" w:space="0" w:color="auto"/>
            <w:bottom w:val="none" w:sz="0" w:space="0" w:color="auto"/>
            <w:right w:val="none" w:sz="0" w:space="0" w:color="auto"/>
          </w:divBdr>
        </w:div>
        <w:div w:id="34811591">
          <w:marLeft w:val="1166"/>
          <w:marRight w:val="0"/>
          <w:marTop w:val="0"/>
          <w:marBottom w:val="0"/>
          <w:divBdr>
            <w:top w:val="none" w:sz="0" w:space="0" w:color="auto"/>
            <w:left w:val="none" w:sz="0" w:space="0" w:color="auto"/>
            <w:bottom w:val="none" w:sz="0" w:space="0" w:color="auto"/>
            <w:right w:val="none" w:sz="0" w:space="0" w:color="auto"/>
          </w:divBdr>
        </w:div>
      </w:divsChild>
    </w:div>
    <w:div w:id="34811575">
      <w:marLeft w:val="0"/>
      <w:marRight w:val="0"/>
      <w:marTop w:val="0"/>
      <w:marBottom w:val="0"/>
      <w:divBdr>
        <w:top w:val="none" w:sz="0" w:space="0" w:color="auto"/>
        <w:left w:val="none" w:sz="0" w:space="0" w:color="auto"/>
        <w:bottom w:val="none" w:sz="0" w:space="0" w:color="auto"/>
        <w:right w:val="none" w:sz="0" w:space="0" w:color="auto"/>
      </w:divBdr>
    </w:div>
    <w:div w:id="34811576">
      <w:marLeft w:val="0"/>
      <w:marRight w:val="0"/>
      <w:marTop w:val="0"/>
      <w:marBottom w:val="0"/>
      <w:divBdr>
        <w:top w:val="none" w:sz="0" w:space="0" w:color="auto"/>
        <w:left w:val="none" w:sz="0" w:space="0" w:color="auto"/>
        <w:bottom w:val="none" w:sz="0" w:space="0" w:color="auto"/>
        <w:right w:val="none" w:sz="0" w:space="0" w:color="auto"/>
      </w:divBdr>
    </w:div>
    <w:div w:id="34811577">
      <w:marLeft w:val="0"/>
      <w:marRight w:val="0"/>
      <w:marTop w:val="0"/>
      <w:marBottom w:val="0"/>
      <w:divBdr>
        <w:top w:val="none" w:sz="0" w:space="0" w:color="auto"/>
        <w:left w:val="none" w:sz="0" w:space="0" w:color="auto"/>
        <w:bottom w:val="none" w:sz="0" w:space="0" w:color="auto"/>
        <w:right w:val="none" w:sz="0" w:space="0" w:color="auto"/>
      </w:divBdr>
    </w:div>
    <w:div w:id="34811579">
      <w:marLeft w:val="0"/>
      <w:marRight w:val="0"/>
      <w:marTop w:val="0"/>
      <w:marBottom w:val="0"/>
      <w:divBdr>
        <w:top w:val="none" w:sz="0" w:space="0" w:color="auto"/>
        <w:left w:val="none" w:sz="0" w:space="0" w:color="auto"/>
        <w:bottom w:val="none" w:sz="0" w:space="0" w:color="auto"/>
        <w:right w:val="none" w:sz="0" w:space="0" w:color="auto"/>
      </w:divBdr>
    </w:div>
    <w:div w:id="34811583">
      <w:marLeft w:val="0"/>
      <w:marRight w:val="0"/>
      <w:marTop w:val="0"/>
      <w:marBottom w:val="0"/>
      <w:divBdr>
        <w:top w:val="none" w:sz="0" w:space="0" w:color="auto"/>
        <w:left w:val="none" w:sz="0" w:space="0" w:color="auto"/>
        <w:bottom w:val="none" w:sz="0" w:space="0" w:color="auto"/>
        <w:right w:val="none" w:sz="0" w:space="0" w:color="auto"/>
      </w:divBdr>
    </w:div>
    <w:div w:id="34811585">
      <w:marLeft w:val="0"/>
      <w:marRight w:val="0"/>
      <w:marTop w:val="0"/>
      <w:marBottom w:val="0"/>
      <w:divBdr>
        <w:top w:val="none" w:sz="0" w:space="0" w:color="auto"/>
        <w:left w:val="none" w:sz="0" w:space="0" w:color="auto"/>
        <w:bottom w:val="none" w:sz="0" w:space="0" w:color="auto"/>
        <w:right w:val="none" w:sz="0" w:space="0" w:color="auto"/>
      </w:divBdr>
    </w:div>
    <w:div w:id="34811589">
      <w:marLeft w:val="0"/>
      <w:marRight w:val="0"/>
      <w:marTop w:val="0"/>
      <w:marBottom w:val="0"/>
      <w:divBdr>
        <w:top w:val="none" w:sz="0" w:space="0" w:color="auto"/>
        <w:left w:val="none" w:sz="0" w:space="0" w:color="auto"/>
        <w:bottom w:val="none" w:sz="0" w:space="0" w:color="auto"/>
        <w:right w:val="none" w:sz="0" w:space="0" w:color="auto"/>
      </w:divBdr>
    </w:div>
    <w:div w:id="34811594">
      <w:marLeft w:val="0"/>
      <w:marRight w:val="0"/>
      <w:marTop w:val="0"/>
      <w:marBottom w:val="0"/>
      <w:divBdr>
        <w:top w:val="none" w:sz="0" w:space="0" w:color="auto"/>
        <w:left w:val="none" w:sz="0" w:space="0" w:color="auto"/>
        <w:bottom w:val="none" w:sz="0" w:space="0" w:color="auto"/>
        <w:right w:val="none" w:sz="0" w:space="0" w:color="auto"/>
      </w:divBdr>
    </w:div>
    <w:div w:id="34811597">
      <w:marLeft w:val="0"/>
      <w:marRight w:val="0"/>
      <w:marTop w:val="0"/>
      <w:marBottom w:val="0"/>
      <w:divBdr>
        <w:top w:val="none" w:sz="0" w:space="0" w:color="auto"/>
        <w:left w:val="none" w:sz="0" w:space="0" w:color="auto"/>
        <w:bottom w:val="none" w:sz="0" w:space="0" w:color="auto"/>
        <w:right w:val="none" w:sz="0" w:space="0" w:color="auto"/>
      </w:divBdr>
      <w:divsChild>
        <w:div w:id="3481156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oo.gl/QbZ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bqua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Hoja1!$A$6</c:f>
              <c:strCache>
                <c:ptCount val="1"/>
                <c:pt idx="0">
                  <c:v>Promedio</c:v>
                </c:pt>
              </c:strCache>
            </c:strRef>
          </c:tx>
          <c:dLbls>
            <c:spPr>
              <a:noFill/>
              <a:ln w="25410">
                <a:noFill/>
              </a:ln>
            </c:spPr>
            <c:dLblPos val="b"/>
            <c:showLegendKey val="0"/>
            <c:showVal val="1"/>
            <c:showCatName val="0"/>
            <c:showSerName val="0"/>
            <c:showPercent val="0"/>
            <c:showBubbleSize val="0"/>
            <c:showLeaderLines val="0"/>
          </c:dLbls>
          <c:cat>
            <c:strRef>
              <c:f>Hoja1!$B$5:$E$5</c:f>
              <c:strCache>
                <c:ptCount val="4"/>
                <c:pt idx="0">
                  <c:v>Calidad Global</c:v>
                </c:pt>
                <c:pt idx="1">
                  <c:v>Calidad del sistema</c:v>
                </c:pt>
                <c:pt idx="2">
                  <c:v>Calidad de la información</c:v>
                </c:pt>
                <c:pt idx="3">
                  <c:v>Calidad del servicio</c:v>
                </c:pt>
              </c:strCache>
            </c:strRef>
          </c:cat>
          <c:val>
            <c:numRef>
              <c:f>Hoja1!$B$6:$E$6</c:f>
              <c:numCache>
                <c:formatCode>General</c:formatCode>
                <c:ptCount val="4"/>
                <c:pt idx="0">
                  <c:v>3.9499999999999997</c:v>
                </c:pt>
                <c:pt idx="1">
                  <c:v>4.04</c:v>
                </c:pt>
                <c:pt idx="2">
                  <c:v>4.4300000000000006</c:v>
                </c:pt>
                <c:pt idx="3">
                  <c:v>3.3699999999999997</c:v>
                </c:pt>
              </c:numCache>
            </c:numRef>
          </c:val>
          <c:smooth val="0"/>
        </c:ser>
        <c:dLbls>
          <c:showLegendKey val="0"/>
          <c:showVal val="0"/>
          <c:showCatName val="0"/>
          <c:showSerName val="0"/>
          <c:showPercent val="0"/>
          <c:showBubbleSize val="0"/>
        </c:dLbls>
        <c:marker val="1"/>
        <c:smooth val="0"/>
        <c:axId val="98113792"/>
        <c:axId val="97718272"/>
      </c:lineChart>
      <c:catAx>
        <c:axId val="98113792"/>
        <c:scaling>
          <c:orientation val="minMax"/>
        </c:scaling>
        <c:delete val="0"/>
        <c:axPos val="b"/>
        <c:numFmt formatCode="General" sourceLinked="1"/>
        <c:majorTickMark val="out"/>
        <c:minorTickMark val="none"/>
        <c:tickLblPos val="nextTo"/>
        <c:crossAx val="97718272"/>
        <c:crosses val="autoZero"/>
        <c:auto val="1"/>
        <c:lblAlgn val="ctr"/>
        <c:lblOffset val="100"/>
        <c:noMultiLvlLbl val="0"/>
      </c:catAx>
      <c:valAx>
        <c:axId val="97718272"/>
        <c:scaling>
          <c:orientation val="minMax"/>
        </c:scaling>
        <c:delete val="0"/>
        <c:axPos val="l"/>
        <c:majorGridlines/>
        <c:numFmt formatCode="General" sourceLinked="1"/>
        <c:majorTickMark val="out"/>
        <c:minorTickMark val="none"/>
        <c:tickLblPos val="nextTo"/>
        <c:crossAx val="98113792"/>
        <c:crosses val="autoZero"/>
        <c:crossBetween val="between"/>
      </c:valAx>
    </c:plotArea>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12</Pages>
  <Words>4170</Words>
  <Characters>22588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LAS TECNOLOGÍAS DE LA INFORMACIÓN Y LAS COMUNICACIONES EN LAS COOPERATIVAS AGROALIMENTARIAS ESPAÑOLAS</vt:lpstr>
    </vt:vector>
  </TitlesOfParts>
  <Company>Inc.</Company>
  <LinksUpToDate>false</LinksUpToDate>
  <CharactersWithSpaces>26705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TECNOLOGÍAS DE LA INFORMACIÓN Y LAS COMUNICACIONES EN LAS COOPERATIVAS AGROALIMENTARIAS ESPAÑOLAS</dc:title>
  <dc:creator>ESyPA</dc:creator>
  <cp:lastModifiedBy>Guadalupe Orea Vega</cp:lastModifiedBy>
  <cp:revision>3</cp:revision>
  <cp:lastPrinted>2013-01-24T11:57:00Z</cp:lastPrinted>
  <dcterms:created xsi:type="dcterms:W3CDTF">2012-12-10T09:19:00Z</dcterms:created>
  <dcterms:modified xsi:type="dcterms:W3CDTF">2013-01-24T11:57:00Z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