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5CD" w:rsidRPr="00BB24CE" w:rsidRDefault="00BB24CE">
      <w:pPr>
        <w:pStyle w:val="Textoindependiente"/>
        <w:rPr>
          <w:b/>
          <w:sz w:val="40"/>
          <w:szCs w:val="40"/>
        </w:rPr>
      </w:pPr>
      <w:r w:rsidRPr="00BB24CE">
        <w:rPr>
          <w:b/>
          <w:color w:val="000000"/>
          <w:sz w:val="40"/>
          <w:szCs w:val="40"/>
        </w:rPr>
        <w:t>El PAPEL DEL ASOCIACIONISMO AGRARIO FRENTE AL MERCADO. EL CASO DE LA DENOMINACIÓN DE ORIGEN DE UVA DE MESA DEL VINALOPÓ</w:t>
      </w:r>
    </w:p>
    <w:p w:rsidR="00B425CD" w:rsidRDefault="00B425CD">
      <w:pPr>
        <w:pStyle w:val="Textoindependiente"/>
      </w:pPr>
    </w:p>
    <w:p w:rsidR="00B425CD" w:rsidRDefault="0091751E">
      <w:pPr>
        <w:pStyle w:val="Autor"/>
      </w:pPr>
      <w:r>
        <w:t>Gabriel García-</w:t>
      </w:r>
      <w:r w:rsidR="00C47EBA">
        <w:t>Martínez</w:t>
      </w:r>
      <w:r w:rsidR="00B425CD">
        <w:rPr>
          <w:rStyle w:val="Refdenotaalpie"/>
        </w:rPr>
        <w:footnoteReference w:id="1"/>
      </w:r>
    </w:p>
    <w:p w:rsidR="00B425CD" w:rsidRDefault="00955B6D">
      <w:pPr>
        <w:pStyle w:val="Universidad"/>
      </w:pPr>
      <w:r>
        <w:t>Universidad Politécnica de Valencia</w:t>
      </w:r>
    </w:p>
    <w:p w:rsidR="000B548D" w:rsidRDefault="00C47EBA" w:rsidP="000B548D">
      <w:pPr>
        <w:pStyle w:val="Autor"/>
      </w:pPr>
      <w:r>
        <w:t>Guadalupe Orea Vega</w:t>
      </w:r>
    </w:p>
    <w:p w:rsidR="00955B6D" w:rsidRDefault="00955B6D" w:rsidP="00955B6D">
      <w:pPr>
        <w:pStyle w:val="Universidad"/>
      </w:pPr>
      <w:r>
        <w:t>Universidad Politécnica de Valencia</w:t>
      </w:r>
    </w:p>
    <w:p w:rsidR="00C47EBA" w:rsidRDefault="00C47EBA" w:rsidP="00C47EBA">
      <w:pPr>
        <w:pStyle w:val="Universidad"/>
      </w:pPr>
    </w:p>
    <w:p w:rsidR="00B425CD" w:rsidRPr="00C47EBA" w:rsidRDefault="00B425CD">
      <w:pPr>
        <w:pStyle w:val="Universidad"/>
      </w:pPr>
    </w:p>
    <w:p w:rsidR="00B425CD" w:rsidRDefault="00B425CD">
      <w:pPr>
        <w:pStyle w:val="Ttuloresumen"/>
      </w:pPr>
      <w:r>
        <w:t>Resumen</w:t>
      </w:r>
    </w:p>
    <w:p w:rsidR="006A7395" w:rsidRDefault="00955B6D" w:rsidP="0064723B">
      <w:pPr>
        <w:pStyle w:val="Textoresumen"/>
        <w:ind w:left="1077"/>
      </w:pPr>
      <w:r w:rsidRPr="0064723B">
        <w:t>Las Denominaciones de Origen están cada vez más extendidas, poniendo en valor un determinado producto ligado a un entorno geográfico</w:t>
      </w:r>
      <w:r w:rsidR="0064723B">
        <w:t>, vinculado al ámbito rural</w:t>
      </w:r>
      <w:r w:rsidRPr="0064723B">
        <w:t xml:space="preserve">. En este sentido, por lo menos a nivel teórico, </w:t>
      </w:r>
      <w:r w:rsidR="006A7395">
        <w:t>los agricultores y empresas de comercialización en origen que apuesten por un modo y tipo de producción de calidad diferenciada, obtendrán una mejor retribución de sus productos que puede desembocar en una mayor rentabilidad de sus explotaciones y organizaciones.</w:t>
      </w:r>
    </w:p>
    <w:p w:rsidR="006A7395" w:rsidRPr="008B7718" w:rsidRDefault="006A7395" w:rsidP="006A7395">
      <w:pPr>
        <w:pStyle w:val="Textoresumen"/>
        <w:ind w:left="1077"/>
      </w:pPr>
      <w:r>
        <w:t>En esa línea, e</w:t>
      </w:r>
      <w:r w:rsidRPr="008B7718">
        <w:t>l presente trabajo se plantea, a partir de la selección, identificación y descripción de un caso representativo d</w:t>
      </w:r>
      <w:r>
        <w:t xml:space="preserve">e estas Denominaciones de Origen, </w:t>
      </w:r>
      <w:r w:rsidRPr="008B7718">
        <w:t>concretam</w:t>
      </w:r>
      <w:r>
        <w:t>ente la Uva de Mesa del Vinalopó, analizando</w:t>
      </w:r>
      <w:r w:rsidRPr="008B7718">
        <w:t xml:space="preserve"> sus principales características, con especial atención a la tipología empresarial de sus organizaciones de productores, para profundizar en su presencia en el mercado, así como la evolución de sus precios en origen y a nivel minorista.</w:t>
      </w:r>
    </w:p>
    <w:p w:rsidR="00B425CD" w:rsidRDefault="00B425CD" w:rsidP="00955B6D">
      <w:pPr>
        <w:pStyle w:val="Ttuloresumen"/>
      </w:pPr>
      <w:r>
        <w:t>palabras clave</w:t>
      </w:r>
    </w:p>
    <w:p w:rsidR="00955B6D" w:rsidRPr="0064723B" w:rsidRDefault="0091751E" w:rsidP="0064723B">
      <w:pPr>
        <w:pStyle w:val="Textoresumen"/>
      </w:pPr>
      <w:r>
        <w:t>Denominación de Origen</w:t>
      </w:r>
      <w:r w:rsidR="00955B6D" w:rsidRPr="0064723B">
        <w:t>, comercio mino</w:t>
      </w:r>
      <w:r>
        <w:t>rista, uva de mesa del Vinalopó, Valencia</w:t>
      </w:r>
    </w:p>
    <w:p w:rsidR="00B425CD" w:rsidRDefault="00B425CD">
      <w:pPr>
        <w:pStyle w:val="Ttulo1"/>
      </w:pPr>
      <w:r>
        <w:br w:type="page"/>
      </w:r>
      <w:r>
        <w:lastRenderedPageBreak/>
        <w:t>Introducción</w:t>
      </w:r>
    </w:p>
    <w:p w:rsidR="008B5528" w:rsidRPr="008B7718" w:rsidRDefault="003C7569" w:rsidP="008B7718">
      <w:pPr>
        <w:pStyle w:val="Textoindependiente"/>
      </w:pPr>
      <w:r w:rsidRPr="008B7718">
        <w:t xml:space="preserve">Actualmente </w:t>
      </w:r>
      <w:r w:rsidR="00E06BD7" w:rsidRPr="008B7718">
        <w:t>el mercado europeo se encuentra</w:t>
      </w:r>
      <w:r w:rsidR="008B5528" w:rsidRPr="008B7718">
        <w:t xml:space="preserve"> en un contexto donde la oferta de alimentos </w:t>
      </w:r>
      <w:r w:rsidR="00E06BD7" w:rsidRPr="008B7718">
        <w:t>está</w:t>
      </w:r>
      <w:r w:rsidR="008B5528" w:rsidRPr="008B7718">
        <w:t xml:space="preserve"> saturada. </w:t>
      </w:r>
      <w:r w:rsidR="00E06BD7" w:rsidRPr="008B7718">
        <w:t>Dicha</w:t>
      </w:r>
      <w:r w:rsidR="008B5528" w:rsidRPr="008B7718">
        <w:t xml:space="preserve"> situación incrementa la competencia entre los diferentes productos agroalimentarios y requiere la búsqueda de soluciones por parte de los agricultores y empresarios del sector para </w:t>
      </w:r>
      <w:r w:rsidR="00E06BD7" w:rsidRPr="008B7718">
        <w:t>s</w:t>
      </w:r>
      <w:r w:rsidR="008B5528" w:rsidRPr="008B7718">
        <w:t xml:space="preserve">er más competitivos </w:t>
      </w:r>
      <w:r w:rsidR="00E06BD7" w:rsidRPr="008B7718">
        <w:t xml:space="preserve">diferenciando </w:t>
      </w:r>
      <w:r w:rsidR="008B5528" w:rsidRPr="008B7718">
        <w:t>sus productos en el mercado.</w:t>
      </w:r>
    </w:p>
    <w:p w:rsidR="008B5528" w:rsidRPr="008B7718" w:rsidRDefault="008B5528" w:rsidP="008B7718">
      <w:pPr>
        <w:pStyle w:val="Textoindependiente"/>
      </w:pPr>
      <w:r w:rsidRPr="008B7718">
        <w:t xml:space="preserve">Una opción en esta situación sería la adoptada por España dentro del contexto de la Unión Europea, adoptando las certificaciones comunitarias de Denominación de Origen Protegida (D.O.P.) e Indicación geográfica Protegida (IGP) que </w:t>
      </w:r>
      <w:r w:rsidR="00E06BD7" w:rsidRPr="008B7718">
        <w:t>corresponden</w:t>
      </w:r>
      <w:r w:rsidRPr="008B7718">
        <w:t xml:space="preserve"> con las denominaciones de origen y específicas respectivamente. Estas certificaciones fueron establecidas en virtud del Reglamento (CEE) Nº 2081/92 del Consejo de 14 de Julio de 1992, referente a la protección de las indicaciones geográficas y de las denominaciones de origen de los productos agrícolas y alimenticios diferentes del vino y de las bebidas espirituosas.</w:t>
      </w:r>
    </w:p>
    <w:p w:rsidR="008B5528" w:rsidRPr="008B7718" w:rsidRDefault="008B5528" w:rsidP="008B7718">
      <w:pPr>
        <w:pStyle w:val="Textoindependiente"/>
      </w:pPr>
      <w:r w:rsidRPr="008B7718">
        <w:t xml:space="preserve">Este formato de diferenciación según la literatura científica está justificado como una apuesta por la diversificación en mercados maduros (Van der </w:t>
      </w:r>
      <w:proofErr w:type="spellStart"/>
      <w:r w:rsidRPr="008B7718">
        <w:t>Lans</w:t>
      </w:r>
      <w:proofErr w:type="spellEnd"/>
      <w:r w:rsidRPr="008B7718">
        <w:t>, 2001), también por la posibilidad de generar un valor añadido superior (</w:t>
      </w:r>
      <w:proofErr w:type="spellStart"/>
      <w:r w:rsidRPr="008B7718">
        <w:t>Bonetti</w:t>
      </w:r>
      <w:proofErr w:type="spellEnd"/>
      <w:r w:rsidRPr="008B7718">
        <w:t>, 2004), y más recientemente por favorecer el desarrollo local y rural junto a la vertebración del territorio (</w:t>
      </w:r>
      <w:proofErr w:type="spellStart"/>
      <w:r w:rsidRPr="008B7718">
        <w:t>Ilbery</w:t>
      </w:r>
      <w:proofErr w:type="spellEnd"/>
      <w:r w:rsidRPr="008B7718">
        <w:t xml:space="preserve"> et al., 2005).</w:t>
      </w:r>
    </w:p>
    <w:p w:rsidR="008B5528" w:rsidRPr="008B7718" w:rsidRDefault="008B5528" w:rsidP="008B7718">
      <w:pPr>
        <w:pStyle w:val="Textoindependiente"/>
      </w:pPr>
      <w:r w:rsidRPr="008B7718">
        <w:t xml:space="preserve">Existen multitud de estudios acerca de las Denominaciones de Origen, todos ellos encaminados a conocer el efecto de las mismas sobre el consumidor, </w:t>
      </w:r>
      <w:r w:rsidR="00E06BD7" w:rsidRPr="008B7718">
        <w:t>ya sea</w:t>
      </w:r>
      <w:r w:rsidRPr="008B7718">
        <w:t xml:space="preserve"> como fuente de información</w:t>
      </w:r>
      <w:r w:rsidR="00E06BD7" w:rsidRPr="008B7718">
        <w:t>, o bien</w:t>
      </w:r>
      <w:r w:rsidRPr="008B7718">
        <w:t xml:space="preserve"> como </w:t>
      </w:r>
      <w:r w:rsidR="00E06BD7" w:rsidRPr="008B7718">
        <w:t xml:space="preserve">indicador de calidad. Se </w:t>
      </w:r>
      <w:r w:rsidRPr="008B7718">
        <w:t>estudia cómo evoluciona la demanda de este tipo de productos y las condiciones que deben reunir. En est</w:t>
      </w:r>
      <w:r w:rsidR="00E06BD7" w:rsidRPr="008B7718">
        <w:t>a</w:t>
      </w:r>
      <w:r w:rsidRPr="008B7718">
        <w:t xml:space="preserve"> </w:t>
      </w:r>
      <w:r w:rsidR="00E06BD7" w:rsidRPr="008B7718">
        <w:t>línea</w:t>
      </w:r>
      <w:r w:rsidRPr="008B7718">
        <w:t xml:space="preserve"> </w:t>
      </w:r>
      <w:r w:rsidR="00E06BD7" w:rsidRPr="008B7718">
        <w:t>destacan</w:t>
      </w:r>
      <w:r w:rsidRPr="008B7718">
        <w:t xml:space="preserve"> los trabajos de Bonnet y </w:t>
      </w:r>
      <w:proofErr w:type="spellStart"/>
      <w:r w:rsidRPr="008B7718">
        <w:t>Simioni</w:t>
      </w:r>
      <w:proofErr w:type="spellEnd"/>
      <w:r w:rsidRPr="008B7718">
        <w:t xml:space="preserve"> (2001), y Yagüe y Jiménez (2002), entre otros. En estos estudios se resalta que la demanda por parte del consumidor se ve influenciada positivamente en los productos comercializados bajo las condiciones especificadas en una Denominación de Origen. No obstante, también algunos análisis señalan que cuando compiten frente a marcas bien diferenciadas, pasan a un segundo plano, como demuestran </w:t>
      </w:r>
      <w:proofErr w:type="spellStart"/>
      <w:r w:rsidRPr="008B7718">
        <w:t>Cortiñas</w:t>
      </w:r>
      <w:proofErr w:type="spellEnd"/>
      <w:r w:rsidRPr="008B7718">
        <w:t xml:space="preserve"> et al</w:t>
      </w:r>
      <w:r w:rsidR="008B7718">
        <w:t>.</w:t>
      </w:r>
      <w:r w:rsidRPr="008B7718">
        <w:t xml:space="preserve"> (2007) al </w:t>
      </w:r>
      <w:r w:rsidR="00E06BD7" w:rsidRPr="008B7718">
        <w:t>valorar</w:t>
      </w:r>
      <w:r w:rsidRPr="008B7718">
        <w:t xml:space="preserve"> la importancia del atributo origen en el caso del espárrago de Navarra.</w:t>
      </w:r>
    </w:p>
    <w:p w:rsidR="000B548D" w:rsidRDefault="000B548D" w:rsidP="008B7718">
      <w:pPr>
        <w:pStyle w:val="Textoindependiente"/>
      </w:pPr>
      <w:r w:rsidRPr="008B7718">
        <w:t>Dentro del ámbito científico, son diferentes las aportaciones cuyo objeto de estudio son las organizaciones que se integran en las Denominaciones de Origen, con especial atención a las entidades cooperativas. En el sector vitivinícola se pueden destacar, entre otros, los trabajos de López et al.</w:t>
      </w:r>
      <w:r w:rsidR="00773A72" w:rsidRPr="008B7718">
        <w:t xml:space="preserve"> </w:t>
      </w:r>
      <w:r w:rsidRPr="008B7718">
        <w:t xml:space="preserve">(2006), </w:t>
      </w:r>
      <w:proofErr w:type="spellStart"/>
      <w:r w:rsidRPr="008B7718">
        <w:t>Melián</w:t>
      </w:r>
      <w:proofErr w:type="spellEnd"/>
      <w:r w:rsidRPr="008B7718">
        <w:t xml:space="preserve"> y Vázquez, (2007), Fernández-Moreno et al</w:t>
      </w:r>
      <w:proofErr w:type="gramStart"/>
      <w:r w:rsidRPr="008B7718">
        <w:t>.(</w:t>
      </w:r>
      <w:proofErr w:type="gramEnd"/>
      <w:r w:rsidRPr="008B7718">
        <w:t xml:space="preserve">2009) y Salazar y </w:t>
      </w:r>
      <w:proofErr w:type="spellStart"/>
      <w:r w:rsidRPr="008B7718">
        <w:t>Galve</w:t>
      </w:r>
      <w:proofErr w:type="spellEnd"/>
      <w:r w:rsidRPr="008B7718">
        <w:t xml:space="preserve"> (2010). </w:t>
      </w:r>
      <w:r w:rsidR="0051117C" w:rsidRPr="008B7718">
        <w:t>También, d</w:t>
      </w:r>
      <w:r w:rsidRPr="008B7718">
        <w:t>entro del secto</w:t>
      </w:r>
      <w:r w:rsidR="0051117C" w:rsidRPr="008B7718">
        <w:t xml:space="preserve">r oleícola </w:t>
      </w:r>
      <w:r w:rsidRPr="008B7718">
        <w:t xml:space="preserve">se encuentran diferentes contribuciones científicas como Márquez y Hernández (2001), </w:t>
      </w:r>
      <w:proofErr w:type="spellStart"/>
      <w:r w:rsidRPr="008B7718">
        <w:t>Montegut</w:t>
      </w:r>
      <w:proofErr w:type="spellEnd"/>
      <w:r w:rsidRPr="008B7718">
        <w:t xml:space="preserve"> et al. (2002) y </w:t>
      </w:r>
      <w:proofErr w:type="spellStart"/>
      <w:r w:rsidRPr="008B7718">
        <w:t>Marbán</w:t>
      </w:r>
      <w:proofErr w:type="spellEnd"/>
      <w:r w:rsidRPr="008B7718">
        <w:t xml:space="preserve"> (2005). En todos ellos, de una manera directa o indirecta se abordan problemáticas derivadas del reducido tamaño empresarial de las organizaciones.</w:t>
      </w:r>
    </w:p>
    <w:p w:rsidR="006D638F" w:rsidRPr="006D638F" w:rsidRDefault="006D638F" w:rsidP="006D638F">
      <w:pPr>
        <w:pStyle w:val="Textoindependiente"/>
      </w:pPr>
      <w:r w:rsidRPr="006D638F">
        <w:t>Las frutas y hortalizas, que por sí solas representan ya un 20% del total facturado por las cooperativas, ha</w:t>
      </w:r>
      <w:r>
        <w:t>n</w:t>
      </w:r>
      <w:r w:rsidRPr="006D638F">
        <w:t xml:space="preserve"> experimentado crecimientos anuales del 9% en los últimos años, alcanzando ya los 3.300 millones de euros. También en el aceite de oliva ya se aproxima a los 2.000 millones de euros de facturación, no sólo por la importante cuota de producción de las almazaras cooperativas, sino por una mejora de la comercialización directa del aceite virgen extra embotellado, captando mayor valor añadido. En el resto de subsectores, como es el caso del vino a través de las bodegas cooperativas donde también se goza de una amplia cuota de producción, el crecimiento ha sido más sostenido.</w:t>
      </w:r>
    </w:p>
    <w:p w:rsidR="006D638F" w:rsidRPr="008B7718" w:rsidRDefault="006D638F" w:rsidP="008B7718">
      <w:pPr>
        <w:pStyle w:val="Textoindependiente"/>
      </w:pPr>
    </w:p>
    <w:p w:rsidR="00773A72" w:rsidRPr="008B7718" w:rsidRDefault="008B5528" w:rsidP="008B7718">
      <w:pPr>
        <w:pStyle w:val="Textoindependiente"/>
      </w:pPr>
      <w:r w:rsidRPr="008B7718">
        <w:t>No obstante, se debe señalar que la producción de frutas y hortalizas con un peso tan representativo en el sistema agroalimentario, cuente también con diversas Denominaciones de Origen</w:t>
      </w:r>
      <w:r w:rsidR="0051117C" w:rsidRPr="008B7718">
        <w:t>, las más numerosas en su conjunto como se expondrá posteriormente,</w:t>
      </w:r>
      <w:r w:rsidRPr="008B7718">
        <w:t xml:space="preserve"> pero quizás menos </w:t>
      </w:r>
      <w:r w:rsidR="0051117C" w:rsidRPr="008B7718">
        <w:t xml:space="preserve">implantadas en el mercado, lo que justifica sean en este documento objeto de estudio. </w:t>
      </w:r>
      <w:r w:rsidRPr="008B7718">
        <w:t>El presente trabajo se plantea</w:t>
      </w:r>
      <w:r w:rsidR="00773A72" w:rsidRPr="008B7718">
        <w:t>, a partir de la selección, identificación y descripción de un caso representativo</w:t>
      </w:r>
      <w:r w:rsidR="0051117C" w:rsidRPr="008B7718">
        <w:t xml:space="preserve"> de estas Denominaciones de Origen (concretamente la Uva de Mesa del Vinalopó)</w:t>
      </w:r>
      <w:r w:rsidR="00773A72" w:rsidRPr="008B7718">
        <w:t xml:space="preserve">, analizar sus principales características, con especial atención a la tipología empresarial de sus organizaciones de productores, para profundizar en </w:t>
      </w:r>
      <w:r w:rsidR="0051117C" w:rsidRPr="008B7718">
        <w:t>su presencia</w:t>
      </w:r>
      <w:r w:rsidR="00773A72" w:rsidRPr="008B7718">
        <w:t xml:space="preserve"> en el mercado</w:t>
      </w:r>
      <w:r w:rsidR="0051117C" w:rsidRPr="008B7718">
        <w:t>,</w:t>
      </w:r>
      <w:r w:rsidR="00773A72" w:rsidRPr="008B7718">
        <w:t xml:space="preserve"> así como la evolución de sus precios en origen y a nivel minorista.</w:t>
      </w:r>
    </w:p>
    <w:p w:rsidR="00CC40AD" w:rsidRDefault="00CC40AD" w:rsidP="00CC40AD">
      <w:pPr>
        <w:pStyle w:val="Ttulo1"/>
      </w:pPr>
      <w:r>
        <w:lastRenderedPageBreak/>
        <w:t>Situación de las Denominaciones de Origen en España. El caso de la Uva de Mesa del Vinalopó</w:t>
      </w:r>
      <w:r w:rsidR="00F212F5">
        <w:t>.</w:t>
      </w:r>
    </w:p>
    <w:p w:rsidR="008E2FBE" w:rsidRPr="008B7718" w:rsidRDefault="008E2FBE" w:rsidP="008B7718">
      <w:pPr>
        <w:pStyle w:val="Textoindependiente"/>
      </w:pPr>
      <w:r w:rsidRPr="008B7718">
        <w:t xml:space="preserve">Las Denominaciones de Origen (D.O.) se caracterizan por su referencia a una </w:t>
      </w:r>
      <w:r w:rsidR="00E06BD7" w:rsidRPr="008B7718">
        <w:t>zona geográfica</w:t>
      </w:r>
      <w:r w:rsidRPr="008B7718">
        <w:t>, lo cual se utiliza para identificar un producto. Todos los productos pertenecientes a alguna de las D.O. deben garantizar unos cánones de calidad y deben seguir unas normas en su producción y / o transformación.</w:t>
      </w:r>
    </w:p>
    <w:p w:rsidR="008E2FBE" w:rsidRPr="008B7718" w:rsidRDefault="008E2FBE" w:rsidP="008B7718">
      <w:pPr>
        <w:pStyle w:val="Textoindependiente"/>
      </w:pPr>
      <w:r w:rsidRPr="008B7718">
        <w:t>En los últimos años, a nivel nacional, los productos agroalimentarios que tienen reconocida una Denominación de Origen, han seguido una tendencia general al alza en cuanto a su número, según se muestra en la siguiente tabla (MARM</w:t>
      </w:r>
      <w:r w:rsidR="00E06BD7" w:rsidRPr="008B7718">
        <w:t>,</w:t>
      </w:r>
      <w:r w:rsidRPr="008B7718">
        <w:t xml:space="preserve"> 2010).</w:t>
      </w:r>
    </w:p>
    <w:p w:rsidR="000A0ABC" w:rsidRDefault="000A0ABC" w:rsidP="000A0ABC">
      <w:pPr>
        <w:pStyle w:val="Numeracindetablasyfiguras"/>
      </w:pPr>
      <w:r>
        <w:t>TABLA 1</w:t>
      </w:r>
    </w:p>
    <w:p w:rsidR="008E2FBE" w:rsidRDefault="000A0ABC" w:rsidP="00F212F5">
      <w:pPr>
        <w:pStyle w:val="Ttulodetablasyfiguras"/>
      </w:pPr>
      <w:r>
        <w:t>Número de Denominaciones de Origen en España</w:t>
      </w:r>
    </w:p>
    <w:tbl>
      <w:tblPr>
        <w:tblW w:w="7583" w:type="dxa"/>
        <w:tblInd w:w="464" w:type="dxa"/>
        <w:tblCellMar>
          <w:left w:w="70" w:type="dxa"/>
          <w:right w:w="70" w:type="dxa"/>
        </w:tblCellMar>
        <w:tblLook w:val="04A0"/>
      </w:tblPr>
      <w:tblGrid>
        <w:gridCol w:w="2579"/>
        <w:gridCol w:w="587"/>
        <w:gridCol w:w="732"/>
        <w:gridCol w:w="708"/>
        <w:gridCol w:w="709"/>
        <w:gridCol w:w="709"/>
        <w:gridCol w:w="850"/>
        <w:gridCol w:w="709"/>
      </w:tblGrid>
      <w:tr w:rsidR="008E2FBE" w:rsidRPr="006527CB" w:rsidTr="005E4C12">
        <w:trPr>
          <w:trHeight w:val="199"/>
        </w:trPr>
        <w:tc>
          <w:tcPr>
            <w:tcW w:w="2579" w:type="dxa"/>
            <w:tcBorders>
              <w:top w:val="nil"/>
              <w:left w:val="nil"/>
              <w:bottom w:val="nil"/>
              <w:right w:val="single" w:sz="4" w:space="0" w:color="auto"/>
            </w:tcBorders>
            <w:shd w:val="clear" w:color="auto" w:fill="auto"/>
            <w:noWrap/>
            <w:vAlign w:val="bottom"/>
            <w:hideMark/>
          </w:tcPr>
          <w:p w:rsidR="008E2FBE" w:rsidRPr="006527CB" w:rsidRDefault="008E2FBE" w:rsidP="005E4C12">
            <w:pPr>
              <w:rPr>
                <w:color w:val="000000"/>
              </w:rPr>
            </w:pPr>
          </w:p>
        </w:tc>
        <w:tc>
          <w:tcPr>
            <w:tcW w:w="5004"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FBE" w:rsidRPr="009E4E5E" w:rsidRDefault="008E2FBE" w:rsidP="008B7718">
            <w:pPr>
              <w:pStyle w:val="Textodetablas"/>
              <w:rPr>
                <w:b/>
                <w:bCs/>
                <w:color w:val="000000"/>
                <w:sz w:val="20"/>
                <w:szCs w:val="20"/>
              </w:rPr>
            </w:pPr>
            <w:r w:rsidRPr="009E4E5E">
              <w:rPr>
                <w:b/>
                <w:bCs/>
              </w:rPr>
              <w:t>nº DENOMINACIONES DE ORIGEN</w:t>
            </w:r>
          </w:p>
        </w:tc>
      </w:tr>
      <w:tr w:rsidR="008E2FBE" w:rsidRPr="006527CB" w:rsidTr="005E4C12">
        <w:trPr>
          <w:trHeight w:val="199"/>
        </w:trPr>
        <w:tc>
          <w:tcPr>
            <w:tcW w:w="2579" w:type="dxa"/>
            <w:tcBorders>
              <w:top w:val="nil"/>
              <w:left w:val="nil"/>
              <w:bottom w:val="single" w:sz="4" w:space="0" w:color="auto"/>
              <w:right w:val="nil"/>
            </w:tcBorders>
            <w:shd w:val="clear" w:color="auto" w:fill="auto"/>
            <w:noWrap/>
            <w:vAlign w:val="bottom"/>
            <w:hideMark/>
          </w:tcPr>
          <w:p w:rsidR="008E2FBE" w:rsidRPr="006527CB" w:rsidRDefault="008E2FBE" w:rsidP="005E4C12">
            <w:pPr>
              <w:rPr>
                <w:color w:val="000000"/>
              </w:rPr>
            </w:pPr>
          </w:p>
        </w:tc>
        <w:tc>
          <w:tcPr>
            <w:tcW w:w="587"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8E2FBE" w:rsidRPr="009E4E5E" w:rsidRDefault="008E2FBE" w:rsidP="008B7718">
            <w:pPr>
              <w:pStyle w:val="Textodetablas"/>
              <w:rPr>
                <w:b/>
                <w:bCs/>
              </w:rPr>
            </w:pPr>
            <w:r w:rsidRPr="009E4E5E">
              <w:rPr>
                <w:b/>
                <w:bCs/>
              </w:rPr>
              <w:t>2002</w:t>
            </w:r>
          </w:p>
        </w:tc>
        <w:tc>
          <w:tcPr>
            <w:tcW w:w="732" w:type="dxa"/>
            <w:tcBorders>
              <w:top w:val="nil"/>
              <w:left w:val="nil"/>
              <w:bottom w:val="single" w:sz="4" w:space="0" w:color="auto"/>
              <w:right w:val="single" w:sz="4" w:space="0" w:color="auto"/>
            </w:tcBorders>
            <w:shd w:val="clear" w:color="000000" w:fill="auto"/>
            <w:noWrap/>
            <w:vAlign w:val="center"/>
            <w:hideMark/>
          </w:tcPr>
          <w:p w:rsidR="008E2FBE" w:rsidRPr="009E4E5E" w:rsidRDefault="008E2FBE" w:rsidP="008B7718">
            <w:pPr>
              <w:pStyle w:val="Textodetablas"/>
              <w:rPr>
                <w:b/>
                <w:bCs/>
              </w:rPr>
            </w:pPr>
            <w:r w:rsidRPr="009E4E5E">
              <w:rPr>
                <w:b/>
                <w:bCs/>
              </w:rPr>
              <w:t>2003</w:t>
            </w:r>
          </w:p>
        </w:tc>
        <w:tc>
          <w:tcPr>
            <w:tcW w:w="708" w:type="dxa"/>
            <w:tcBorders>
              <w:top w:val="nil"/>
              <w:left w:val="nil"/>
              <w:bottom w:val="single" w:sz="4" w:space="0" w:color="auto"/>
              <w:right w:val="single" w:sz="4" w:space="0" w:color="auto"/>
            </w:tcBorders>
            <w:shd w:val="clear" w:color="000000" w:fill="auto"/>
            <w:noWrap/>
            <w:vAlign w:val="center"/>
            <w:hideMark/>
          </w:tcPr>
          <w:p w:rsidR="008E2FBE" w:rsidRPr="009E4E5E" w:rsidRDefault="008E2FBE" w:rsidP="008B7718">
            <w:pPr>
              <w:pStyle w:val="Textodetablas"/>
              <w:rPr>
                <w:b/>
                <w:bCs/>
              </w:rPr>
            </w:pPr>
            <w:r w:rsidRPr="009E4E5E">
              <w:rPr>
                <w:b/>
                <w:bCs/>
              </w:rPr>
              <w:t>2004</w:t>
            </w:r>
          </w:p>
        </w:tc>
        <w:tc>
          <w:tcPr>
            <w:tcW w:w="709" w:type="dxa"/>
            <w:tcBorders>
              <w:top w:val="single" w:sz="4" w:space="0" w:color="auto"/>
              <w:left w:val="nil"/>
              <w:bottom w:val="single" w:sz="4" w:space="0" w:color="auto"/>
              <w:right w:val="single" w:sz="4" w:space="0" w:color="auto"/>
            </w:tcBorders>
            <w:shd w:val="clear" w:color="000000" w:fill="auto"/>
            <w:noWrap/>
            <w:vAlign w:val="center"/>
            <w:hideMark/>
          </w:tcPr>
          <w:p w:rsidR="008E2FBE" w:rsidRPr="009E4E5E" w:rsidRDefault="008E2FBE" w:rsidP="008B7718">
            <w:pPr>
              <w:pStyle w:val="Textodetablas"/>
              <w:rPr>
                <w:b/>
                <w:bCs/>
              </w:rPr>
            </w:pPr>
            <w:r w:rsidRPr="009E4E5E">
              <w:rPr>
                <w:b/>
                <w:bCs/>
              </w:rPr>
              <w:t>2005</w:t>
            </w:r>
          </w:p>
        </w:tc>
        <w:tc>
          <w:tcPr>
            <w:tcW w:w="709" w:type="dxa"/>
            <w:tcBorders>
              <w:top w:val="nil"/>
              <w:left w:val="nil"/>
              <w:bottom w:val="single" w:sz="4" w:space="0" w:color="auto"/>
              <w:right w:val="single" w:sz="4" w:space="0" w:color="auto"/>
            </w:tcBorders>
            <w:shd w:val="clear" w:color="000000" w:fill="auto"/>
            <w:noWrap/>
            <w:vAlign w:val="center"/>
            <w:hideMark/>
          </w:tcPr>
          <w:p w:rsidR="008E2FBE" w:rsidRPr="009E4E5E" w:rsidRDefault="008E2FBE" w:rsidP="008B7718">
            <w:pPr>
              <w:pStyle w:val="Textodetablas"/>
              <w:rPr>
                <w:b/>
                <w:bCs/>
              </w:rPr>
            </w:pPr>
            <w:r w:rsidRPr="009E4E5E">
              <w:rPr>
                <w:b/>
                <w:bCs/>
              </w:rPr>
              <w:t>2006</w:t>
            </w:r>
          </w:p>
        </w:tc>
        <w:tc>
          <w:tcPr>
            <w:tcW w:w="850" w:type="dxa"/>
            <w:tcBorders>
              <w:top w:val="nil"/>
              <w:left w:val="nil"/>
              <w:bottom w:val="single" w:sz="4" w:space="0" w:color="auto"/>
              <w:right w:val="single" w:sz="4" w:space="0" w:color="auto"/>
            </w:tcBorders>
            <w:shd w:val="clear" w:color="000000" w:fill="auto"/>
            <w:noWrap/>
            <w:vAlign w:val="center"/>
            <w:hideMark/>
          </w:tcPr>
          <w:p w:rsidR="008E2FBE" w:rsidRPr="009E4E5E" w:rsidRDefault="008E2FBE" w:rsidP="008B7718">
            <w:pPr>
              <w:pStyle w:val="Textodetablas"/>
              <w:rPr>
                <w:b/>
                <w:bCs/>
              </w:rPr>
            </w:pPr>
            <w:r w:rsidRPr="009E4E5E">
              <w:rPr>
                <w:b/>
                <w:bCs/>
              </w:rPr>
              <w:t>2007</w:t>
            </w:r>
          </w:p>
        </w:tc>
        <w:tc>
          <w:tcPr>
            <w:tcW w:w="709" w:type="dxa"/>
            <w:tcBorders>
              <w:top w:val="nil"/>
              <w:left w:val="nil"/>
              <w:bottom w:val="single" w:sz="4" w:space="0" w:color="auto"/>
              <w:right w:val="single" w:sz="4" w:space="0" w:color="auto"/>
            </w:tcBorders>
            <w:shd w:val="clear" w:color="000000" w:fill="auto"/>
            <w:noWrap/>
            <w:vAlign w:val="center"/>
            <w:hideMark/>
          </w:tcPr>
          <w:p w:rsidR="008E2FBE" w:rsidRPr="009E4E5E" w:rsidRDefault="008E2FBE" w:rsidP="008B7718">
            <w:pPr>
              <w:pStyle w:val="Textodetablas"/>
              <w:rPr>
                <w:b/>
                <w:bCs/>
              </w:rPr>
            </w:pPr>
            <w:r w:rsidRPr="009E4E5E">
              <w:rPr>
                <w:b/>
                <w:bCs/>
              </w:rPr>
              <w:t>2008</w:t>
            </w:r>
          </w:p>
        </w:tc>
      </w:tr>
      <w:tr w:rsidR="008E2FBE" w:rsidRPr="006527CB" w:rsidTr="005E4C12">
        <w:trPr>
          <w:trHeight w:val="199"/>
        </w:trPr>
        <w:tc>
          <w:tcPr>
            <w:tcW w:w="2579"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8E2FBE" w:rsidRPr="009E4E5E" w:rsidRDefault="008E2FBE" w:rsidP="008B7718">
            <w:pPr>
              <w:pStyle w:val="Textodetablas"/>
              <w:jc w:val="left"/>
              <w:rPr>
                <w:b/>
                <w:bCs/>
              </w:rPr>
            </w:pPr>
            <w:r w:rsidRPr="009E4E5E">
              <w:rPr>
                <w:b/>
                <w:bCs/>
              </w:rPr>
              <w:t>ACEITE DE OLIVA VIRGEN</w:t>
            </w:r>
          </w:p>
        </w:tc>
        <w:tc>
          <w:tcPr>
            <w:tcW w:w="587" w:type="dxa"/>
            <w:tcBorders>
              <w:top w:val="single" w:sz="4" w:space="0" w:color="auto"/>
              <w:left w:val="nil"/>
              <w:bottom w:val="nil"/>
              <w:right w:val="nil"/>
            </w:tcBorders>
            <w:shd w:val="clear" w:color="auto" w:fill="auto"/>
            <w:noWrap/>
            <w:vAlign w:val="bottom"/>
            <w:hideMark/>
          </w:tcPr>
          <w:p w:rsidR="008E2FBE" w:rsidRPr="009E4E5E" w:rsidRDefault="008E2FBE" w:rsidP="008B7718">
            <w:pPr>
              <w:pStyle w:val="Textodetablas"/>
            </w:pPr>
            <w:r w:rsidRPr="009E4E5E">
              <w:t>17</w:t>
            </w:r>
          </w:p>
        </w:tc>
        <w:tc>
          <w:tcPr>
            <w:tcW w:w="732" w:type="dxa"/>
            <w:tcBorders>
              <w:top w:val="single" w:sz="4" w:space="0" w:color="auto"/>
              <w:left w:val="nil"/>
              <w:bottom w:val="nil"/>
              <w:right w:val="nil"/>
            </w:tcBorders>
            <w:shd w:val="clear" w:color="auto" w:fill="auto"/>
            <w:noWrap/>
            <w:vAlign w:val="bottom"/>
            <w:hideMark/>
          </w:tcPr>
          <w:p w:rsidR="008E2FBE" w:rsidRPr="009E4E5E" w:rsidRDefault="008E2FBE" w:rsidP="008B7718">
            <w:pPr>
              <w:pStyle w:val="Textodetablas"/>
            </w:pPr>
            <w:r w:rsidRPr="009E4E5E">
              <w:t>19</w:t>
            </w:r>
          </w:p>
        </w:tc>
        <w:tc>
          <w:tcPr>
            <w:tcW w:w="708" w:type="dxa"/>
            <w:tcBorders>
              <w:top w:val="single" w:sz="4" w:space="0" w:color="auto"/>
              <w:left w:val="nil"/>
              <w:bottom w:val="nil"/>
              <w:right w:val="nil"/>
            </w:tcBorders>
            <w:shd w:val="clear" w:color="auto" w:fill="auto"/>
            <w:noWrap/>
            <w:vAlign w:val="bottom"/>
            <w:hideMark/>
          </w:tcPr>
          <w:p w:rsidR="008E2FBE" w:rsidRPr="009E4E5E" w:rsidRDefault="008E2FBE" w:rsidP="008B7718">
            <w:pPr>
              <w:pStyle w:val="Textodetablas"/>
            </w:pPr>
            <w:r w:rsidRPr="009E4E5E">
              <w:t>20</w:t>
            </w:r>
          </w:p>
        </w:tc>
        <w:tc>
          <w:tcPr>
            <w:tcW w:w="709" w:type="dxa"/>
            <w:tcBorders>
              <w:top w:val="single" w:sz="4" w:space="0" w:color="auto"/>
              <w:left w:val="nil"/>
              <w:bottom w:val="nil"/>
              <w:right w:val="nil"/>
            </w:tcBorders>
            <w:shd w:val="clear" w:color="auto" w:fill="auto"/>
            <w:noWrap/>
            <w:vAlign w:val="bottom"/>
            <w:hideMark/>
          </w:tcPr>
          <w:p w:rsidR="008E2FBE" w:rsidRPr="009E4E5E" w:rsidRDefault="008E2FBE" w:rsidP="008B7718">
            <w:pPr>
              <w:pStyle w:val="Textodetablas"/>
            </w:pPr>
            <w:r w:rsidRPr="009E4E5E">
              <w:t>22</w:t>
            </w:r>
          </w:p>
        </w:tc>
        <w:tc>
          <w:tcPr>
            <w:tcW w:w="709" w:type="dxa"/>
            <w:tcBorders>
              <w:top w:val="single" w:sz="4" w:space="0" w:color="auto"/>
              <w:left w:val="nil"/>
              <w:bottom w:val="nil"/>
              <w:right w:val="nil"/>
            </w:tcBorders>
            <w:shd w:val="clear" w:color="auto" w:fill="auto"/>
            <w:noWrap/>
            <w:vAlign w:val="bottom"/>
            <w:hideMark/>
          </w:tcPr>
          <w:p w:rsidR="008E2FBE" w:rsidRPr="009E4E5E" w:rsidRDefault="008E2FBE" w:rsidP="008B7718">
            <w:pPr>
              <w:pStyle w:val="Textodetablas"/>
            </w:pPr>
            <w:r w:rsidRPr="009E4E5E">
              <w:t>24</w:t>
            </w:r>
          </w:p>
        </w:tc>
        <w:tc>
          <w:tcPr>
            <w:tcW w:w="850" w:type="dxa"/>
            <w:tcBorders>
              <w:top w:val="single" w:sz="4" w:space="0" w:color="auto"/>
              <w:left w:val="nil"/>
              <w:bottom w:val="nil"/>
              <w:right w:val="nil"/>
            </w:tcBorders>
            <w:shd w:val="clear" w:color="auto" w:fill="auto"/>
            <w:noWrap/>
            <w:vAlign w:val="bottom"/>
            <w:hideMark/>
          </w:tcPr>
          <w:p w:rsidR="008E2FBE" w:rsidRPr="009E4E5E" w:rsidRDefault="008E2FBE" w:rsidP="008B7718">
            <w:pPr>
              <w:pStyle w:val="Textodetablas"/>
            </w:pPr>
            <w:r w:rsidRPr="009E4E5E">
              <w:t>24</w:t>
            </w:r>
          </w:p>
        </w:tc>
        <w:tc>
          <w:tcPr>
            <w:tcW w:w="709" w:type="dxa"/>
            <w:tcBorders>
              <w:top w:val="single" w:sz="4" w:space="0" w:color="auto"/>
              <w:left w:val="nil"/>
              <w:bottom w:val="nil"/>
              <w:right w:val="single" w:sz="4" w:space="0" w:color="auto"/>
            </w:tcBorders>
            <w:shd w:val="clear" w:color="auto" w:fill="auto"/>
            <w:noWrap/>
            <w:vAlign w:val="bottom"/>
            <w:hideMark/>
          </w:tcPr>
          <w:p w:rsidR="008E2FBE" w:rsidRPr="009E4E5E" w:rsidRDefault="008E2FBE" w:rsidP="008B7718">
            <w:pPr>
              <w:pStyle w:val="Textodetablas"/>
            </w:pPr>
            <w:r w:rsidRPr="009E4E5E">
              <w:t>28</w:t>
            </w:r>
          </w:p>
        </w:tc>
      </w:tr>
      <w:tr w:rsidR="008E2FBE" w:rsidRPr="006527CB" w:rsidTr="005E4C12">
        <w:trPr>
          <w:trHeight w:val="199"/>
        </w:trPr>
        <w:tc>
          <w:tcPr>
            <w:tcW w:w="2579"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8E2FBE" w:rsidRPr="009E4E5E" w:rsidRDefault="008E2FBE" w:rsidP="008B7718">
            <w:pPr>
              <w:pStyle w:val="Textodetablas"/>
              <w:jc w:val="left"/>
              <w:rPr>
                <w:b/>
                <w:bCs/>
              </w:rPr>
            </w:pPr>
            <w:r w:rsidRPr="009E4E5E">
              <w:rPr>
                <w:b/>
                <w:bCs/>
              </w:rPr>
              <w:t>ARROZ</w:t>
            </w:r>
          </w:p>
        </w:tc>
        <w:tc>
          <w:tcPr>
            <w:tcW w:w="587" w:type="dxa"/>
            <w:tcBorders>
              <w:top w:val="nil"/>
              <w:left w:val="nil"/>
              <w:bottom w:val="nil"/>
              <w:right w:val="nil"/>
            </w:tcBorders>
            <w:shd w:val="clear" w:color="auto" w:fill="auto"/>
            <w:noWrap/>
            <w:vAlign w:val="bottom"/>
            <w:hideMark/>
          </w:tcPr>
          <w:p w:rsidR="008E2FBE" w:rsidRPr="009E4E5E" w:rsidRDefault="008E2FBE" w:rsidP="008B7718">
            <w:pPr>
              <w:pStyle w:val="Textodetablas"/>
            </w:pPr>
            <w:r w:rsidRPr="009E4E5E">
              <w:t>3</w:t>
            </w:r>
          </w:p>
        </w:tc>
        <w:tc>
          <w:tcPr>
            <w:tcW w:w="732" w:type="dxa"/>
            <w:tcBorders>
              <w:top w:val="nil"/>
              <w:left w:val="nil"/>
              <w:bottom w:val="nil"/>
              <w:right w:val="nil"/>
            </w:tcBorders>
            <w:shd w:val="clear" w:color="auto" w:fill="auto"/>
            <w:noWrap/>
            <w:vAlign w:val="bottom"/>
            <w:hideMark/>
          </w:tcPr>
          <w:p w:rsidR="008E2FBE" w:rsidRPr="009E4E5E" w:rsidRDefault="008E2FBE" w:rsidP="008B7718">
            <w:pPr>
              <w:pStyle w:val="Textodetablas"/>
            </w:pPr>
            <w:r w:rsidRPr="009E4E5E">
              <w:t>3</w:t>
            </w:r>
          </w:p>
        </w:tc>
        <w:tc>
          <w:tcPr>
            <w:tcW w:w="708" w:type="dxa"/>
            <w:tcBorders>
              <w:top w:val="nil"/>
              <w:left w:val="nil"/>
              <w:bottom w:val="nil"/>
              <w:right w:val="nil"/>
            </w:tcBorders>
            <w:shd w:val="clear" w:color="auto" w:fill="auto"/>
            <w:noWrap/>
            <w:vAlign w:val="bottom"/>
            <w:hideMark/>
          </w:tcPr>
          <w:p w:rsidR="008E2FBE" w:rsidRPr="009E4E5E" w:rsidRDefault="008E2FBE" w:rsidP="008B7718">
            <w:pPr>
              <w:pStyle w:val="Textodetablas"/>
            </w:pPr>
            <w:r w:rsidRPr="009E4E5E">
              <w:t>3</w:t>
            </w:r>
          </w:p>
        </w:tc>
        <w:tc>
          <w:tcPr>
            <w:tcW w:w="709" w:type="dxa"/>
            <w:tcBorders>
              <w:top w:val="nil"/>
              <w:left w:val="nil"/>
              <w:bottom w:val="nil"/>
              <w:right w:val="nil"/>
            </w:tcBorders>
            <w:shd w:val="clear" w:color="auto" w:fill="auto"/>
            <w:noWrap/>
            <w:vAlign w:val="bottom"/>
            <w:hideMark/>
          </w:tcPr>
          <w:p w:rsidR="008E2FBE" w:rsidRPr="009E4E5E" w:rsidRDefault="008E2FBE" w:rsidP="008B7718">
            <w:pPr>
              <w:pStyle w:val="Textodetablas"/>
            </w:pPr>
            <w:r w:rsidRPr="009E4E5E">
              <w:t>3</w:t>
            </w:r>
          </w:p>
        </w:tc>
        <w:tc>
          <w:tcPr>
            <w:tcW w:w="709" w:type="dxa"/>
            <w:tcBorders>
              <w:top w:val="nil"/>
              <w:left w:val="nil"/>
              <w:bottom w:val="nil"/>
              <w:right w:val="nil"/>
            </w:tcBorders>
            <w:shd w:val="clear" w:color="auto" w:fill="auto"/>
            <w:noWrap/>
            <w:vAlign w:val="bottom"/>
            <w:hideMark/>
          </w:tcPr>
          <w:p w:rsidR="008E2FBE" w:rsidRPr="009E4E5E" w:rsidRDefault="008E2FBE" w:rsidP="008B7718">
            <w:pPr>
              <w:pStyle w:val="Textodetablas"/>
            </w:pPr>
            <w:r w:rsidRPr="009E4E5E">
              <w:t>3</w:t>
            </w:r>
          </w:p>
        </w:tc>
        <w:tc>
          <w:tcPr>
            <w:tcW w:w="850" w:type="dxa"/>
            <w:tcBorders>
              <w:top w:val="nil"/>
              <w:left w:val="nil"/>
              <w:bottom w:val="nil"/>
              <w:right w:val="nil"/>
            </w:tcBorders>
            <w:shd w:val="clear" w:color="auto" w:fill="auto"/>
            <w:noWrap/>
            <w:vAlign w:val="bottom"/>
            <w:hideMark/>
          </w:tcPr>
          <w:p w:rsidR="008E2FBE" w:rsidRPr="009E4E5E" w:rsidRDefault="008E2FBE" w:rsidP="008B7718">
            <w:pPr>
              <w:pStyle w:val="Textodetablas"/>
            </w:pPr>
            <w:r w:rsidRPr="009E4E5E">
              <w:t>3</w:t>
            </w:r>
          </w:p>
        </w:tc>
        <w:tc>
          <w:tcPr>
            <w:tcW w:w="709" w:type="dxa"/>
            <w:tcBorders>
              <w:top w:val="nil"/>
              <w:left w:val="nil"/>
              <w:bottom w:val="nil"/>
              <w:right w:val="single" w:sz="4" w:space="0" w:color="auto"/>
            </w:tcBorders>
            <w:shd w:val="clear" w:color="auto" w:fill="auto"/>
            <w:noWrap/>
            <w:vAlign w:val="bottom"/>
            <w:hideMark/>
          </w:tcPr>
          <w:p w:rsidR="008E2FBE" w:rsidRPr="009E4E5E" w:rsidRDefault="008E2FBE" w:rsidP="008B7718">
            <w:pPr>
              <w:pStyle w:val="Textodetablas"/>
            </w:pPr>
            <w:r w:rsidRPr="009E4E5E">
              <w:t>3</w:t>
            </w:r>
          </w:p>
        </w:tc>
      </w:tr>
      <w:tr w:rsidR="008E2FBE" w:rsidRPr="006527CB" w:rsidTr="005E4C12">
        <w:trPr>
          <w:trHeight w:val="199"/>
        </w:trPr>
        <w:tc>
          <w:tcPr>
            <w:tcW w:w="2579"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8E2FBE" w:rsidRPr="009E4E5E" w:rsidRDefault="008E2FBE" w:rsidP="008B7718">
            <w:pPr>
              <w:pStyle w:val="Textodetablas"/>
              <w:jc w:val="left"/>
              <w:rPr>
                <w:b/>
                <w:bCs/>
              </w:rPr>
            </w:pPr>
            <w:r w:rsidRPr="009E4E5E">
              <w:rPr>
                <w:b/>
                <w:bCs/>
              </w:rPr>
              <w:t>CARNES FRESCAS</w:t>
            </w:r>
          </w:p>
        </w:tc>
        <w:tc>
          <w:tcPr>
            <w:tcW w:w="587" w:type="dxa"/>
            <w:tcBorders>
              <w:top w:val="nil"/>
              <w:left w:val="nil"/>
              <w:bottom w:val="nil"/>
              <w:right w:val="nil"/>
            </w:tcBorders>
            <w:shd w:val="clear" w:color="auto" w:fill="auto"/>
            <w:noWrap/>
            <w:vAlign w:val="bottom"/>
            <w:hideMark/>
          </w:tcPr>
          <w:p w:rsidR="008E2FBE" w:rsidRPr="009E4E5E" w:rsidRDefault="008E2FBE" w:rsidP="008B7718">
            <w:pPr>
              <w:pStyle w:val="Textodetablas"/>
            </w:pPr>
            <w:r w:rsidRPr="009E4E5E">
              <w:t>14</w:t>
            </w:r>
          </w:p>
        </w:tc>
        <w:tc>
          <w:tcPr>
            <w:tcW w:w="732" w:type="dxa"/>
            <w:tcBorders>
              <w:top w:val="nil"/>
              <w:left w:val="nil"/>
              <w:bottom w:val="nil"/>
              <w:right w:val="nil"/>
            </w:tcBorders>
            <w:shd w:val="clear" w:color="auto" w:fill="auto"/>
            <w:noWrap/>
            <w:vAlign w:val="bottom"/>
            <w:hideMark/>
          </w:tcPr>
          <w:p w:rsidR="008E2FBE" w:rsidRPr="009E4E5E" w:rsidRDefault="008E2FBE" w:rsidP="008B7718">
            <w:pPr>
              <w:pStyle w:val="Textodetablas"/>
            </w:pPr>
            <w:r w:rsidRPr="009E4E5E">
              <w:t>15</w:t>
            </w:r>
          </w:p>
        </w:tc>
        <w:tc>
          <w:tcPr>
            <w:tcW w:w="708" w:type="dxa"/>
            <w:tcBorders>
              <w:top w:val="nil"/>
              <w:left w:val="nil"/>
              <w:bottom w:val="nil"/>
              <w:right w:val="nil"/>
            </w:tcBorders>
            <w:shd w:val="clear" w:color="auto" w:fill="auto"/>
            <w:noWrap/>
            <w:vAlign w:val="bottom"/>
            <w:hideMark/>
          </w:tcPr>
          <w:p w:rsidR="008E2FBE" w:rsidRPr="009E4E5E" w:rsidRDefault="008E2FBE" w:rsidP="008B7718">
            <w:pPr>
              <w:pStyle w:val="Textodetablas"/>
            </w:pPr>
            <w:r w:rsidRPr="009E4E5E">
              <w:t>15</w:t>
            </w:r>
          </w:p>
        </w:tc>
        <w:tc>
          <w:tcPr>
            <w:tcW w:w="709" w:type="dxa"/>
            <w:tcBorders>
              <w:top w:val="nil"/>
              <w:left w:val="nil"/>
              <w:bottom w:val="nil"/>
              <w:right w:val="nil"/>
            </w:tcBorders>
            <w:shd w:val="clear" w:color="auto" w:fill="auto"/>
            <w:noWrap/>
            <w:vAlign w:val="bottom"/>
            <w:hideMark/>
          </w:tcPr>
          <w:p w:rsidR="008E2FBE" w:rsidRPr="009E4E5E" w:rsidRDefault="008E2FBE" w:rsidP="008B7718">
            <w:pPr>
              <w:pStyle w:val="Textodetablas"/>
            </w:pPr>
            <w:r w:rsidRPr="009E4E5E">
              <w:t>15</w:t>
            </w:r>
          </w:p>
        </w:tc>
        <w:tc>
          <w:tcPr>
            <w:tcW w:w="709" w:type="dxa"/>
            <w:tcBorders>
              <w:top w:val="nil"/>
              <w:left w:val="nil"/>
              <w:bottom w:val="nil"/>
              <w:right w:val="nil"/>
            </w:tcBorders>
            <w:shd w:val="clear" w:color="auto" w:fill="auto"/>
            <w:noWrap/>
            <w:vAlign w:val="bottom"/>
            <w:hideMark/>
          </w:tcPr>
          <w:p w:rsidR="008E2FBE" w:rsidRPr="009E4E5E" w:rsidRDefault="008E2FBE" w:rsidP="008B7718">
            <w:pPr>
              <w:pStyle w:val="Textodetablas"/>
            </w:pPr>
            <w:r w:rsidRPr="009E4E5E">
              <w:t>15</w:t>
            </w:r>
          </w:p>
        </w:tc>
        <w:tc>
          <w:tcPr>
            <w:tcW w:w="850" w:type="dxa"/>
            <w:tcBorders>
              <w:top w:val="nil"/>
              <w:left w:val="nil"/>
              <w:bottom w:val="nil"/>
              <w:right w:val="nil"/>
            </w:tcBorders>
            <w:shd w:val="clear" w:color="auto" w:fill="auto"/>
            <w:noWrap/>
            <w:vAlign w:val="bottom"/>
            <w:hideMark/>
          </w:tcPr>
          <w:p w:rsidR="008E2FBE" w:rsidRPr="009E4E5E" w:rsidRDefault="008E2FBE" w:rsidP="008B7718">
            <w:pPr>
              <w:pStyle w:val="Textodetablas"/>
            </w:pPr>
            <w:r w:rsidRPr="009E4E5E">
              <w:t>15</w:t>
            </w:r>
          </w:p>
        </w:tc>
        <w:tc>
          <w:tcPr>
            <w:tcW w:w="709" w:type="dxa"/>
            <w:tcBorders>
              <w:top w:val="nil"/>
              <w:left w:val="nil"/>
              <w:bottom w:val="nil"/>
              <w:right w:val="single" w:sz="4" w:space="0" w:color="auto"/>
            </w:tcBorders>
            <w:shd w:val="clear" w:color="auto" w:fill="auto"/>
            <w:noWrap/>
            <w:vAlign w:val="bottom"/>
            <w:hideMark/>
          </w:tcPr>
          <w:p w:rsidR="008E2FBE" w:rsidRPr="009E4E5E" w:rsidRDefault="008E2FBE" w:rsidP="008B7718">
            <w:pPr>
              <w:pStyle w:val="Textodetablas"/>
            </w:pPr>
            <w:r w:rsidRPr="009E4E5E">
              <w:t>15</w:t>
            </w:r>
          </w:p>
        </w:tc>
      </w:tr>
      <w:tr w:rsidR="008E2FBE" w:rsidRPr="006527CB" w:rsidTr="005E4C12">
        <w:trPr>
          <w:trHeight w:val="199"/>
        </w:trPr>
        <w:tc>
          <w:tcPr>
            <w:tcW w:w="2579"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8E2FBE" w:rsidRPr="009E4E5E" w:rsidRDefault="008E2FBE" w:rsidP="008B7718">
            <w:pPr>
              <w:pStyle w:val="Textodetablas"/>
              <w:jc w:val="left"/>
              <w:rPr>
                <w:b/>
                <w:bCs/>
              </w:rPr>
            </w:pPr>
            <w:r w:rsidRPr="009E4E5E">
              <w:rPr>
                <w:b/>
                <w:bCs/>
              </w:rPr>
              <w:t>CONDIMENTOS Y ESPECIAS</w:t>
            </w:r>
          </w:p>
        </w:tc>
        <w:tc>
          <w:tcPr>
            <w:tcW w:w="587" w:type="dxa"/>
            <w:tcBorders>
              <w:top w:val="nil"/>
              <w:left w:val="nil"/>
              <w:bottom w:val="nil"/>
              <w:right w:val="nil"/>
            </w:tcBorders>
            <w:shd w:val="clear" w:color="auto" w:fill="auto"/>
            <w:noWrap/>
            <w:vAlign w:val="bottom"/>
            <w:hideMark/>
          </w:tcPr>
          <w:p w:rsidR="008E2FBE" w:rsidRPr="009E4E5E" w:rsidRDefault="008E2FBE" w:rsidP="008B7718">
            <w:pPr>
              <w:pStyle w:val="Textodetablas"/>
            </w:pPr>
            <w:r w:rsidRPr="009E4E5E">
              <w:t>2</w:t>
            </w:r>
          </w:p>
        </w:tc>
        <w:tc>
          <w:tcPr>
            <w:tcW w:w="732" w:type="dxa"/>
            <w:tcBorders>
              <w:top w:val="nil"/>
              <w:left w:val="nil"/>
              <w:bottom w:val="nil"/>
              <w:right w:val="nil"/>
            </w:tcBorders>
            <w:shd w:val="clear" w:color="auto" w:fill="auto"/>
            <w:noWrap/>
            <w:vAlign w:val="bottom"/>
            <w:hideMark/>
          </w:tcPr>
          <w:p w:rsidR="008E2FBE" w:rsidRPr="009E4E5E" w:rsidRDefault="008E2FBE" w:rsidP="008B7718">
            <w:pPr>
              <w:pStyle w:val="Textodetablas"/>
            </w:pPr>
            <w:r w:rsidRPr="009E4E5E">
              <w:t>3</w:t>
            </w:r>
          </w:p>
        </w:tc>
        <w:tc>
          <w:tcPr>
            <w:tcW w:w="708" w:type="dxa"/>
            <w:tcBorders>
              <w:top w:val="nil"/>
              <w:left w:val="nil"/>
              <w:bottom w:val="nil"/>
              <w:right w:val="nil"/>
            </w:tcBorders>
            <w:shd w:val="clear" w:color="auto" w:fill="auto"/>
            <w:noWrap/>
            <w:vAlign w:val="bottom"/>
            <w:hideMark/>
          </w:tcPr>
          <w:p w:rsidR="008E2FBE" w:rsidRPr="009E4E5E" w:rsidRDefault="008E2FBE" w:rsidP="008B7718">
            <w:pPr>
              <w:pStyle w:val="Textodetablas"/>
            </w:pPr>
            <w:r w:rsidRPr="009E4E5E">
              <w:t>3</w:t>
            </w:r>
          </w:p>
        </w:tc>
        <w:tc>
          <w:tcPr>
            <w:tcW w:w="709" w:type="dxa"/>
            <w:tcBorders>
              <w:top w:val="nil"/>
              <w:left w:val="nil"/>
              <w:bottom w:val="nil"/>
              <w:right w:val="nil"/>
            </w:tcBorders>
            <w:shd w:val="clear" w:color="auto" w:fill="auto"/>
            <w:noWrap/>
            <w:vAlign w:val="bottom"/>
            <w:hideMark/>
          </w:tcPr>
          <w:p w:rsidR="008E2FBE" w:rsidRPr="009E4E5E" w:rsidRDefault="008E2FBE" w:rsidP="008B7718">
            <w:pPr>
              <w:pStyle w:val="Textodetablas"/>
            </w:pPr>
            <w:r w:rsidRPr="009E4E5E">
              <w:t>3</w:t>
            </w:r>
          </w:p>
        </w:tc>
        <w:tc>
          <w:tcPr>
            <w:tcW w:w="709" w:type="dxa"/>
            <w:tcBorders>
              <w:top w:val="nil"/>
              <w:left w:val="nil"/>
              <w:bottom w:val="nil"/>
              <w:right w:val="nil"/>
            </w:tcBorders>
            <w:shd w:val="clear" w:color="auto" w:fill="auto"/>
            <w:noWrap/>
            <w:vAlign w:val="bottom"/>
            <w:hideMark/>
          </w:tcPr>
          <w:p w:rsidR="008E2FBE" w:rsidRPr="009E4E5E" w:rsidRDefault="008E2FBE" w:rsidP="008B7718">
            <w:pPr>
              <w:pStyle w:val="Textodetablas"/>
            </w:pPr>
            <w:r w:rsidRPr="009E4E5E">
              <w:t>3</w:t>
            </w:r>
          </w:p>
        </w:tc>
        <w:tc>
          <w:tcPr>
            <w:tcW w:w="850" w:type="dxa"/>
            <w:tcBorders>
              <w:top w:val="nil"/>
              <w:left w:val="nil"/>
              <w:bottom w:val="nil"/>
              <w:right w:val="nil"/>
            </w:tcBorders>
            <w:shd w:val="clear" w:color="auto" w:fill="auto"/>
            <w:noWrap/>
            <w:vAlign w:val="bottom"/>
            <w:hideMark/>
          </w:tcPr>
          <w:p w:rsidR="008E2FBE" w:rsidRPr="009E4E5E" w:rsidRDefault="008E2FBE" w:rsidP="008B7718">
            <w:pPr>
              <w:pStyle w:val="Textodetablas"/>
            </w:pPr>
            <w:r w:rsidRPr="009E4E5E">
              <w:t>3</w:t>
            </w:r>
          </w:p>
        </w:tc>
        <w:tc>
          <w:tcPr>
            <w:tcW w:w="709" w:type="dxa"/>
            <w:tcBorders>
              <w:top w:val="nil"/>
              <w:left w:val="nil"/>
              <w:bottom w:val="nil"/>
              <w:right w:val="single" w:sz="4" w:space="0" w:color="auto"/>
            </w:tcBorders>
            <w:shd w:val="clear" w:color="auto" w:fill="auto"/>
            <w:noWrap/>
            <w:vAlign w:val="bottom"/>
            <w:hideMark/>
          </w:tcPr>
          <w:p w:rsidR="008E2FBE" w:rsidRPr="009E4E5E" w:rsidRDefault="008E2FBE" w:rsidP="008B7718">
            <w:pPr>
              <w:pStyle w:val="Textodetablas"/>
            </w:pPr>
            <w:r w:rsidRPr="009E4E5E">
              <w:t>3</w:t>
            </w:r>
          </w:p>
        </w:tc>
      </w:tr>
      <w:tr w:rsidR="008E2FBE" w:rsidRPr="006527CB" w:rsidTr="005E4C12">
        <w:trPr>
          <w:trHeight w:val="199"/>
        </w:trPr>
        <w:tc>
          <w:tcPr>
            <w:tcW w:w="2579"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8E2FBE" w:rsidRPr="009E4E5E" w:rsidRDefault="008E2FBE" w:rsidP="008B7718">
            <w:pPr>
              <w:pStyle w:val="Textodetablas"/>
              <w:jc w:val="left"/>
              <w:rPr>
                <w:b/>
                <w:bCs/>
              </w:rPr>
            </w:pPr>
            <w:r w:rsidRPr="009E4E5E">
              <w:rPr>
                <w:b/>
                <w:bCs/>
              </w:rPr>
              <w:t>EMBUTIDOS Y OTROS PRODUCTOS CÁRNICOS</w:t>
            </w:r>
          </w:p>
        </w:tc>
        <w:tc>
          <w:tcPr>
            <w:tcW w:w="587" w:type="dxa"/>
            <w:tcBorders>
              <w:top w:val="nil"/>
              <w:left w:val="nil"/>
              <w:bottom w:val="nil"/>
              <w:right w:val="nil"/>
            </w:tcBorders>
            <w:shd w:val="clear" w:color="auto" w:fill="auto"/>
            <w:noWrap/>
            <w:vAlign w:val="bottom"/>
            <w:hideMark/>
          </w:tcPr>
          <w:p w:rsidR="008E2FBE" w:rsidRPr="009E4E5E" w:rsidRDefault="008E2FBE" w:rsidP="008B7718">
            <w:pPr>
              <w:pStyle w:val="Textodetablas"/>
            </w:pPr>
            <w:r w:rsidRPr="009E4E5E">
              <w:t>5</w:t>
            </w:r>
          </w:p>
        </w:tc>
        <w:tc>
          <w:tcPr>
            <w:tcW w:w="732" w:type="dxa"/>
            <w:tcBorders>
              <w:top w:val="nil"/>
              <w:left w:val="nil"/>
              <w:bottom w:val="nil"/>
              <w:right w:val="nil"/>
            </w:tcBorders>
            <w:shd w:val="clear" w:color="auto" w:fill="auto"/>
            <w:noWrap/>
            <w:vAlign w:val="bottom"/>
            <w:hideMark/>
          </w:tcPr>
          <w:p w:rsidR="008E2FBE" w:rsidRPr="009E4E5E" w:rsidRDefault="008E2FBE" w:rsidP="008B7718">
            <w:pPr>
              <w:pStyle w:val="Textodetablas"/>
            </w:pPr>
            <w:r w:rsidRPr="009E4E5E">
              <w:t>5</w:t>
            </w:r>
          </w:p>
        </w:tc>
        <w:tc>
          <w:tcPr>
            <w:tcW w:w="708" w:type="dxa"/>
            <w:tcBorders>
              <w:top w:val="nil"/>
              <w:left w:val="nil"/>
              <w:bottom w:val="nil"/>
              <w:right w:val="nil"/>
            </w:tcBorders>
            <w:shd w:val="clear" w:color="auto" w:fill="auto"/>
            <w:noWrap/>
            <w:vAlign w:val="bottom"/>
            <w:hideMark/>
          </w:tcPr>
          <w:p w:rsidR="008E2FBE" w:rsidRPr="009E4E5E" w:rsidRDefault="008E2FBE" w:rsidP="008B7718">
            <w:pPr>
              <w:pStyle w:val="Textodetablas"/>
            </w:pPr>
            <w:r w:rsidRPr="009E4E5E">
              <w:t>5</w:t>
            </w:r>
          </w:p>
        </w:tc>
        <w:tc>
          <w:tcPr>
            <w:tcW w:w="709" w:type="dxa"/>
            <w:tcBorders>
              <w:top w:val="nil"/>
              <w:left w:val="nil"/>
              <w:bottom w:val="nil"/>
              <w:right w:val="nil"/>
            </w:tcBorders>
            <w:shd w:val="clear" w:color="auto" w:fill="auto"/>
            <w:noWrap/>
            <w:vAlign w:val="bottom"/>
            <w:hideMark/>
          </w:tcPr>
          <w:p w:rsidR="008E2FBE" w:rsidRPr="009E4E5E" w:rsidRDefault="008E2FBE" w:rsidP="008B7718">
            <w:pPr>
              <w:pStyle w:val="Textodetablas"/>
            </w:pPr>
            <w:r w:rsidRPr="009E4E5E">
              <w:t>5</w:t>
            </w:r>
          </w:p>
        </w:tc>
        <w:tc>
          <w:tcPr>
            <w:tcW w:w="709" w:type="dxa"/>
            <w:tcBorders>
              <w:top w:val="nil"/>
              <w:left w:val="nil"/>
              <w:bottom w:val="nil"/>
              <w:right w:val="nil"/>
            </w:tcBorders>
            <w:shd w:val="clear" w:color="auto" w:fill="auto"/>
            <w:noWrap/>
            <w:vAlign w:val="bottom"/>
            <w:hideMark/>
          </w:tcPr>
          <w:p w:rsidR="008E2FBE" w:rsidRPr="009E4E5E" w:rsidRDefault="008E2FBE" w:rsidP="008B7718">
            <w:pPr>
              <w:pStyle w:val="Textodetablas"/>
            </w:pPr>
            <w:r w:rsidRPr="009E4E5E">
              <w:t>5</w:t>
            </w:r>
          </w:p>
        </w:tc>
        <w:tc>
          <w:tcPr>
            <w:tcW w:w="850" w:type="dxa"/>
            <w:tcBorders>
              <w:top w:val="nil"/>
              <w:left w:val="nil"/>
              <w:bottom w:val="nil"/>
              <w:right w:val="nil"/>
            </w:tcBorders>
            <w:shd w:val="clear" w:color="auto" w:fill="auto"/>
            <w:noWrap/>
            <w:vAlign w:val="bottom"/>
            <w:hideMark/>
          </w:tcPr>
          <w:p w:rsidR="008E2FBE" w:rsidRPr="009E4E5E" w:rsidRDefault="008E2FBE" w:rsidP="008B7718">
            <w:pPr>
              <w:pStyle w:val="Textodetablas"/>
            </w:pPr>
            <w:r w:rsidRPr="009E4E5E">
              <w:t>5</w:t>
            </w:r>
          </w:p>
        </w:tc>
        <w:tc>
          <w:tcPr>
            <w:tcW w:w="709" w:type="dxa"/>
            <w:tcBorders>
              <w:top w:val="nil"/>
              <w:left w:val="nil"/>
              <w:bottom w:val="nil"/>
              <w:right w:val="single" w:sz="4" w:space="0" w:color="auto"/>
            </w:tcBorders>
            <w:shd w:val="clear" w:color="auto" w:fill="auto"/>
            <w:noWrap/>
            <w:vAlign w:val="bottom"/>
            <w:hideMark/>
          </w:tcPr>
          <w:p w:rsidR="008E2FBE" w:rsidRPr="009E4E5E" w:rsidRDefault="008E2FBE" w:rsidP="008B7718">
            <w:pPr>
              <w:pStyle w:val="Textodetablas"/>
            </w:pPr>
            <w:r w:rsidRPr="009E4E5E">
              <w:t>7</w:t>
            </w:r>
          </w:p>
        </w:tc>
      </w:tr>
      <w:tr w:rsidR="008E2FBE" w:rsidRPr="006527CB" w:rsidTr="005E4C12">
        <w:trPr>
          <w:trHeight w:val="199"/>
        </w:trPr>
        <w:tc>
          <w:tcPr>
            <w:tcW w:w="2579"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8E2FBE" w:rsidRPr="009E4E5E" w:rsidRDefault="008E2FBE" w:rsidP="008B7718">
            <w:pPr>
              <w:pStyle w:val="Textodetablas"/>
              <w:jc w:val="left"/>
              <w:rPr>
                <w:b/>
                <w:bCs/>
              </w:rPr>
            </w:pPr>
            <w:r w:rsidRPr="009E4E5E">
              <w:rPr>
                <w:b/>
                <w:bCs/>
              </w:rPr>
              <w:t>FRUTAS</w:t>
            </w:r>
          </w:p>
        </w:tc>
        <w:tc>
          <w:tcPr>
            <w:tcW w:w="587" w:type="dxa"/>
            <w:tcBorders>
              <w:top w:val="nil"/>
              <w:left w:val="nil"/>
              <w:bottom w:val="nil"/>
              <w:right w:val="nil"/>
            </w:tcBorders>
            <w:shd w:val="clear" w:color="auto" w:fill="auto"/>
            <w:noWrap/>
            <w:vAlign w:val="bottom"/>
            <w:hideMark/>
          </w:tcPr>
          <w:p w:rsidR="008E2FBE" w:rsidRPr="009E4E5E" w:rsidRDefault="008E2FBE" w:rsidP="008B7718">
            <w:pPr>
              <w:pStyle w:val="Textodetablas"/>
            </w:pPr>
            <w:r w:rsidRPr="009E4E5E">
              <w:t>14</w:t>
            </w:r>
          </w:p>
        </w:tc>
        <w:tc>
          <w:tcPr>
            <w:tcW w:w="732" w:type="dxa"/>
            <w:tcBorders>
              <w:top w:val="nil"/>
              <w:left w:val="nil"/>
              <w:bottom w:val="nil"/>
              <w:right w:val="nil"/>
            </w:tcBorders>
            <w:shd w:val="clear" w:color="auto" w:fill="auto"/>
            <w:noWrap/>
            <w:vAlign w:val="bottom"/>
            <w:hideMark/>
          </w:tcPr>
          <w:p w:rsidR="008E2FBE" w:rsidRPr="009E4E5E" w:rsidRDefault="008E2FBE" w:rsidP="008B7718">
            <w:pPr>
              <w:pStyle w:val="Textodetablas"/>
            </w:pPr>
            <w:r w:rsidRPr="009E4E5E">
              <w:t>15</w:t>
            </w:r>
          </w:p>
        </w:tc>
        <w:tc>
          <w:tcPr>
            <w:tcW w:w="708" w:type="dxa"/>
            <w:tcBorders>
              <w:top w:val="nil"/>
              <w:left w:val="nil"/>
              <w:bottom w:val="nil"/>
              <w:right w:val="nil"/>
            </w:tcBorders>
            <w:shd w:val="clear" w:color="auto" w:fill="auto"/>
            <w:noWrap/>
            <w:vAlign w:val="bottom"/>
            <w:hideMark/>
          </w:tcPr>
          <w:p w:rsidR="008E2FBE" w:rsidRPr="009E4E5E" w:rsidRDefault="008E2FBE" w:rsidP="008B7718">
            <w:pPr>
              <w:pStyle w:val="Textodetablas"/>
            </w:pPr>
            <w:r w:rsidRPr="009E4E5E">
              <w:t>16</w:t>
            </w:r>
          </w:p>
        </w:tc>
        <w:tc>
          <w:tcPr>
            <w:tcW w:w="709" w:type="dxa"/>
            <w:tcBorders>
              <w:top w:val="nil"/>
              <w:left w:val="nil"/>
              <w:bottom w:val="nil"/>
              <w:right w:val="nil"/>
            </w:tcBorders>
            <w:shd w:val="clear" w:color="auto" w:fill="auto"/>
            <w:noWrap/>
            <w:vAlign w:val="bottom"/>
            <w:hideMark/>
          </w:tcPr>
          <w:p w:rsidR="008E2FBE" w:rsidRPr="009E4E5E" w:rsidRDefault="008E2FBE" w:rsidP="008B7718">
            <w:pPr>
              <w:pStyle w:val="Textodetablas"/>
            </w:pPr>
            <w:r w:rsidRPr="009E4E5E">
              <w:t>16</w:t>
            </w:r>
          </w:p>
        </w:tc>
        <w:tc>
          <w:tcPr>
            <w:tcW w:w="709" w:type="dxa"/>
            <w:tcBorders>
              <w:top w:val="nil"/>
              <w:left w:val="nil"/>
              <w:bottom w:val="nil"/>
              <w:right w:val="nil"/>
            </w:tcBorders>
            <w:shd w:val="clear" w:color="auto" w:fill="auto"/>
            <w:noWrap/>
            <w:vAlign w:val="bottom"/>
            <w:hideMark/>
          </w:tcPr>
          <w:p w:rsidR="008E2FBE" w:rsidRPr="009E4E5E" w:rsidRDefault="008E2FBE" w:rsidP="008B7718">
            <w:pPr>
              <w:pStyle w:val="Textodetablas"/>
            </w:pPr>
            <w:r w:rsidRPr="009E4E5E">
              <w:t>16</w:t>
            </w:r>
          </w:p>
        </w:tc>
        <w:tc>
          <w:tcPr>
            <w:tcW w:w="850" w:type="dxa"/>
            <w:tcBorders>
              <w:top w:val="nil"/>
              <w:left w:val="nil"/>
              <w:bottom w:val="nil"/>
              <w:right w:val="nil"/>
            </w:tcBorders>
            <w:shd w:val="clear" w:color="auto" w:fill="auto"/>
            <w:noWrap/>
            <w:vAlign w:val="bottom"/>
            <w:hideMark/>
          </w:tcPr>
          <w:p w:rsidR="008E2FBE" w:rsidRPr="009E4E5E" w:rsidRDefault="008E2FBE" w:rsidP="008B7718">
            <w:pPr>
              <w:pStyle w:val="Textodetablas"/>
            </w:pPr>
            <w:r w:rsidRPr="009E4E5E">
              <w:t>16</w:t>
            </w:r>
          </w:p>
        </w:tc>
        <w:tc>
          <w:tcPr>
            <w:tcW w:w="709" w:type="dxa"/>
            <w:tcBorders>
              <w:top w:val="nil"/>
              <w:left w:val="nil"/>
              <w:bottom w:val="nil"/>
              <w:right w:val="single" w:sz="4" w:space="0" w:color="auto"/>
            </w:tcBorders>
            <w:shd w:val="clear" w:color="auto" w:fill="auto"/>
            <w:noWrap/>
            <w:vAlign w:val="bottom"/>
            <w:hideMark/>
          </w:tcPr>
          <w:p w:rsidR="008E2FBE" w:rsidRPr="009E4E5E" w:rsidRDefault="008E2FBE" w:rsidP="008B7718">
            <w:pPr>
              <w:pStyle w:val="Textodetablas"/>
            </w:pPr>
            <w:r w:rsidRPr="009E4E5E">
              <w:t>17</w:t>
            </w:r>
          </w:p>
        </w:tc>
      </w:tr>
      <w:tr w:rsidR="008E2FBE" w:rsidRPr="006527CB" w:rsidTr="005E4C12">
        <w:trPr>
          <w:trHeight w:val="199"/>
        </w:trPr>
        <w:tc>
          <w:tcPr>
            <w:tcW w:w="2579"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8E2FBE" w:rsidRPr="009E4E5E" w:rsidRDefault="008E2FBE" w:rsidP="008B7718">
            <w:pPr>
              <w:pStyle w:val="Textodetablas"/>
              <w:jc w:val="left"/>
              <w:rPr>
                <w:b/>
                <w:bCs/>
              </w:rPr>
            </w:pPr>
            <w:r w:rsidRPr="009E4E5E">
              <w:rPr>
                <w:b/>
                <w:bCs/>
              </w:rPr>
              <w:t>HORTALIZAS</w:t>
            </w:r>
          </w:p>
        </w:tc>
        <w:tc>
          <w:tcPr>
            <w:tcW w:w="587" w:type="dxa"/>
            <w:tcBorders>
              <w:top w:val="nil"/>
              <w:left w:val="nil"/>
              <w:bottom w:val="nil"/>
              <w:right w:val="nil"/>
            </w:tcBorders>
            <w:shd w:val="clear" w:color="auto" w:fill="auto"/>
            <w:noWrap/>
            <w:vAlign w:val="bottom"/>
            <w:hideMark/>
          </w:tcPr>
          <w:p w:rsidR="008E2FBE" w:rsidRPr="009E4E5E" w:rsidRDefault="008E2FBE" w:rsidP="008B7718">
            <w:pPr>
              <w:pStyle w:val="Textodetablas"/>
            </w:pPr>
            <w:r w:rsidRPr="009E4E5E">
              <w:t>11</w:t>
            </w:r>
          </w:p>
        </w:tc>
        <w:tc>
          <w:tcPr>
            <w:tcW w:w="732" w:type="dxa"/>
            <w:tcBorders>
              <w:top w:val="nil"/>
              <w:left w:val="nil"/>
              <w:bottom w:val="nil"/>
              <w:right w:val="nil"/>
            </w:tcBorders>
            <w:shd w:val="clear" w:color="auto" w:fill="auto"/>
            <w:noWrap/>
            <w:vAlign w:val="bottom"/>
            <w:hideMark/>
          </w:tcPr>
          <w:p w:rsidR="008E2FBE" w:rsidRPr="009E4E5E" w:rsidRDefault="008E2FBE" w:rsidP="008B7718">
            <w:pPr>
              <w:pStyle w:val="Textodetablas"/>
            </w:pPr>
            <w:r w:rsidRPr="009E4E5E">
              <w:t>14</w:t>
            </w:r>
          </w:p>
        </w:tc>
        <w:tc>
          <w:tcPr>
            <w:tcW w:w="708" w:type="dxa"/>
            <w:tcBorders>
              <w:top w:val="nil"/>
              <w:left w:val="nil"/>
              <w:bottom w:val="nil"/>
              <w:right w:val="nil"/>
            </w:tcBorders>
            <w:shd w:val="clear" w:color="auto" w:fill="auto"/>
            <w:noWrap/>
            <w:vAlign w:val="bottom"/>
            <w:hideMark/>
          </w:tcPr>
          <w:p w:rsidR="008E2FBE" w:rsidRPr="009E4E5E" w:rsidRDefault="008E2FBE" w:rsidP="008B7718">
            <w:pPr>
              <w:pStyle w:val="Textodetablas"/>
            </w:pPr>
            <w:r w:rsidRPr="009E4E5E">
              <w:t>14</w:t>
            </w:r>
          </w:p>
        </w:tc>
        <w:tc>
          <w:tcPr>
            <w:tcW w:w="709" w:type="dxa"/>
            <w:tcBorders>
              <w:top w:val="nil"/>
              <w:left w:val="nil"/>
              <w:bottom w:val="nil"/>
              <w:right w:val="nil"/>
            </w:tcBorders>
            <w:shd w:val="clear" w:color="auto" w:fill="auto"/>
            <w:noWrap/>
            <w:vAlign w:val="bottom"/>
            <w:hideMark/>
          </w:tcPr>
          <w:p w:rsidR="008E2FBE" w:rsidRPr="009E4E5E" w:rsidRDefault="008E2FBE" w:rsidP="008B7718">
            <w:pPr>
              <w:pStyle w:val="Textodetablas"/>
            </w:pPr>
            <w:r w:rsidRPr="009E4E5E">
              <w:t>19</w:t>
            </w:r>
          </w:p>
        </w:tc>
        <w:tc>
          <w:tcPr>
            <w:tcW w:w="709" w:type="dxa"/>
            <w:tcBorders>
              <w:top w:val="nil"/>
              <w:left w:val="nil"/>
              <w:bottom w:val="nil"/>
              <w:right w:val="nil"/>
            </w:tcBorders>
            <w:shd w:val="clear" w:color="auto" w:fill="auto"/>
            <w:noWrap/>
            <w:vAlign w:val="bottom"/>
            <w:hideMark/>
          </w:tcPr>
          <w:p w:rsidR="008E2FBE" w:rsidRPr="009E4E5E" w:rsidRDefault="008E2FBE" w:rsidP="008B7718">
            <w:pPr>
              <w:pStyle w:val="Textodetablas"/>
            </w:pPr>
            <w:r w:rsidRPr="009E4E5E">
              <w:t>19</w:t>
            </w:r>
          </w:p>
        </w:tc>
        <w:tc>
          <w:tcPr>
            <w:tcW w:w="850" w:type="dxa"/>
            <w:tcBorders>
              <w:top w:val="nil"/>
              <w:left w:val="nil"/>
              <w:bottom w:val="nil"/>
              <w:right w:val="nil"/>
            </w:tcBorders>
            <w:shd w:val="clear" w:color="auto" w:fill="auto"/>
            <w:noWrap/>
            <w:vAlign w:val="bottom"/>
            <w:hideMark/>
          </w:tcPr>
          <w:p w:rsidR="008E2FBE" w:rsidRPr="009E4E5E" w:rsidRDefault="008E2FBE" w:rsidP="008B7718">
            <w:pPr>
              <w:pStyle w:val="Textodetablas"/>
            </w:pPr>
            <w:r w:rsidRPr="009E4E5E">
              <w:t>19</w:t>
            </w:r>
          </w:p>
        </w:tc>
        <w:tc>
          <w:tcPr>
            <w:tcW w:w="709" w:type="dxa"/>
            <w:tcBorders>
              <w:top w:val="nil"/>
              <w:left w:val="nil"/>
              <w:bottom w:val="nil"/>
              <w:right w:val="single" w:sz="4" w:space="0" w:color="auto"/>
            </w:tcBorders>
            <w:shd w:val="clear" w:color="auto" w:fill="auto"/>
            <w:noWrap/>
            <w:vAlign w:val="bottom"/>
            <w:hideMark/>
          </w:tcPr>
          <w:p w:rsidR="008E2FBE" w:rsidRPr="009E4E5E" w:rsidRDefault="008E2FBE" w:rsidP="008B7718">
            <w:pPr>
              <w:pStyle w:val="Textodetablas"/>
            </w:pPr>
            <w:r w:rsidRPr="009E4E5E">
              <w:t>20</w:t>
            </w:r>
          </w:p>
        </w:tc>
      </w:tr>
      <w:tr w:rsidR="008E2FBE" w:rsidRPr="006527CB" w:rsidTr="005E4C12">
        <w:trPr>
          <w:trHeight w:val="199"/>
        </w:trPr>
        <w:tc>
          <w:tcPr>
            <w:tcW w:w="2579"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8E2FBE" w:rsidRPr="009E4E5E" w:rsidRDefault="008E2FBE" w:rsidP="008B7718">
            <w:pPr>
              <w:pStyle w:val="Textodetablas"/>
              <w:jc w:val="left"/>
              <w:rPr>
                <w:b/>
                <w:bCs/>
              </w:rPr>
            </w:pPr>
            <w:r w:rsidRPr="009E4E5E">
              <w:rPr>
                <w:b/>
                <w:bCs/>
              </w:rPr>
              <w:t>JAMONES</w:t>
            </w:r>
          </w:p>
        </w:tc>
        <w:tc>
          <w:tcPr>
            <w:tcW w:w="587" w:type="dxa"/>
            <w:tcBorders>
              <w:top w:val="nil"/>
              <w:left w:val="nil"/>
              <w:bottom w:val="nil"/>
              <w:right w:val="nil"/>
            </w:tcBorders>
            <w:shd w:val="clear" w:color="auto" w:fill="auto"/>
            <w:noWrap/>
            <w:vAlign w:val="bottom"/>
            <w:hideMark/>
          </w:tcPr>
          <w:p w:rsidR="008E2FBE" w:rsidRPr="009E4E5E" w:rsidRDefault="008E2FBE" w:rsidP="008B7718">
            <w:pPr>
              <w:pStyle w:val="Textodetablas"/>
            </w:pPr>
            <w:r w:rsidRPr="009E4E5E">
              <w:t>4</w:t>
            </w:r>
          </w:p>
        </w:tc>
        <w:tc>
          <w:tcPr>
            <w:tcW w:w="732" w:type="dxa"/>
            <w:tcBorders>
              <w:top w:val="nil"/>
              <w:left w:val="nil"/>
              <w:bottom w:val="nil"/>
              <w:right w:val="nil"/>
            </w:tcBorders>
            <w:shd w:val="clear" w:color="auto" w:fill="auto"/>
            <w:noWrap/>
            <w:vAlign w:val="bottom"/>
            <w:hideMark/>
          </w:tcPr>
          <w:p w:rsidR="008E2FBE" w:rsidRPr="009E4E5E" w:rsidRDefault="008E2FBE" w:rsidP="008B7718">
            <w:pPr>
              <w:pStyle w:val="Textodetablas"/>
            </w:pPr>
            <w:r w:rsidRPr="009E4E5E">
              <w:t>5</w:t>
            </w:r>
          </w:p>
        </w:tc>
        <w:tc>
          <w:tcPr>
            <w:tcW w:w="708" w:type="dxa"/>
            <w:tcBorders>
              <w:top w:val="nil"/>
              <w:left w:val="nil"/>
              <w:bottom w:val="nil"/>
              <w:right w:val="nil"/>
            </w:tcBorders>
            <w:shd w:val="clear" w:color="auto" w:fill="auto"/>
            <w:noWrap/>
            <w:vAlign w:val="bottom"/>
            <w:hideMark/>
          </w:tcPr>
          <w:p w:rsidR="008E2FBE" w:rsidRPr="009E4E5E" w:rsidRDefault="008E2FBE" w:rsidP="008B7718">
            <w:pPr>
              <w:pStyle w:val="Textodetablas"/>
            </w:pPr>
            <w:r w:rsidRPr="009E4E5E">
              <w:t>5</w:t>
            </w:r>
          </w:p>
        </w:tc>
        <w:tc>
          <w:tcPr>
            <w:tcW w:w="709" w:type="dxa"/>
            <w:tcBorders>
              <w:top w:val="nil"/>
              <w:left w:val="nil"/>
              <w:bottom w:val="nil"/>
              <w:right w:val="nil"/>
            </w:tcBorders>
            <w:shd w:val="clear" w:color="auto" w:fill="auto"/>
            <w:noWrap/>
            <w:vAlign w:val="bottom"/>
            <w:hideMark/>
          </w:tcPr>
          <w:p w:rsidR="008E2FBE" w:rsidRPr="009E4E5E" w:rsidRDefault="008E2FBE" w:rsidP="008B7718">
            <w:pPr>
              <w:pStyle w:val="Textodetablas"/>
            </w:pPr>
            <w:r w:rsidRPr="009E4E5E">
              <w:t>6</w:t>
            </w:r>
          </w:p>
        </w:tc>
        <w:tc>
          <w:tcPr>
            <w:tcW w:w="709" w:type="dxa"/>
            <w:tcBorders>
              <w:top w:val="nil"/>
              <w:left w:val="nil"/>
              <w:bottom w:val="nil"/>
              <w:right w:val="nil"/>
            </w:tcBorders>
            <w:shd w:val="clear" w:color="auto" w:fill="auto"/>
            <w:noWrap/>
            <w:vAlign w:val="bottom"/>
            <w:hideMark/>
          </w:tcPr>
          <w:p w:rsidR="008E2FBE" w:rsidRPr="009E4E5E" w:rsidRDefault="008E2FBE" w:rsidP="008B7718">
            <w:pPr>
              <w:pStyle w:val="Textodetablas"/>
            </w:pPr>
            <w:r w:rsidRPr="009E4E5E">
              <w:t>6</w:t>
            </w:r>
          </w:p>
        </w:tc>
        <w:tc>
          <w:tcPr>
            <w:tcW w:w="850" w:type="dxa"/>
            <w:tcBorders>
              <w:top w:val="nil"/>
              <w:left w:val="nil"/>
              <w:bottom w:val="nil"/>
              <w:right w:val="nil"/>
            </w:tcBorders>
            <w:shd w:val="clear" w:color="auto" w:fill="auto"/>
            <w:noWrap/>
            <w:vAlign w:val="bottom"/>
            <w:hideMark/>
          </w:tcPr>
          <w:p w:rsidR="008E2FBE" w:rsidRPr="009E4E5E" w:rsidRDefault="008E2FBE" w:rsidP="008B7718">
            <w:pPr>
              <w:pStyle w:val="Textodetablas"/>
            </w:pPr>
            <w:r w:rsidRPr="009E4E5E">
              <w:t>6</w:t>
            </w:r>
          </w:p>
        </w:tc>
        <w:tc>
          <w:tcPr>
            <w:tcW w:w="709" w:type="dxa"/>
            <w:tcBorders>
              <w:top w:val="nil"/>
              <w:left w:val="nil"/>
              <w:bottom w:val="nil"/>
              <w:right w:val="single" w:sz="4" w:space="0" w:color="auto"/>
            </w:tcBorders>
            <w:shd w:val="clear" w:color="auto" w:fill="auto"/>
            <w:noWrap/>
            <w:vAlign w:val="bottom"/>
            <w:hideMark/>
          </w:tcPr>
          <w:p w:rsidR="008E2FBE" w:rsidRPr="009E4E5E" w:rsidRDefault="008E2FBE" w:rsidP="008B7718">
            <w:pPr>
              <w:pStyle w:val="Textodetablas"/>
            </w:pPr>
            <w:r w:rsidRPr="009E4E5E">
              <w:t>6</w:t>
            </w:r>
          </w:p>
        </w:tc>
      </w:tr>
      <w:tr w:rsidR="008E2FBE" w:rsidRPr="006527CB" w:rsidTr="005E4C12">
        <w:trPr>
          <w:trHeight w:val="199"/>
        </w:trPr>
        <w:tc>
          <w:tcPr>
            <w:tcW w:w="2579"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8E2FBE" w:rsidRPr="009E4E5E" w:rsidRDefault="008E2FBE" w:rsidP="008B7718">
            <w:pPr>
              <w:pStyle w:val="Textodetablas"/>
              <w:jc w:val="left"/>
              <w:rPr>
                <w:b/>
                <w:bCs/>
              </w:rPr>
            </w:pPr>
            <w:r w:rsidRPr="009E4E5E">
              <w:rPr>
                <w:b/>
                <w:bCs/>
              </w:rPr>
              <w:t>LEGUMBRES</w:t>
            </w:r>
          </w:p>
        </w:tc>
        <w:tc>
          <w:tcPr>
            <w:tcW w:w="587" w:type="dxa"/>
            <w:tcBorders>
              <w:top w:val="nil"/>
              <w:left w:val="nil"/>
              <w:bottom w:val="nil"/>
              <w:right w:val="nil"/>
            </w:tcBorders>
            <w:shd w:val="clear" w:color="auto" w:fill="auto"/>
            <w:noWrap/>
            <w:vAlign w:val="bottom"/>
            <w:hideMark/>
          </w:tcPr>
          <w:p w:rsidR="008E2FBE" w:rsidRPr="009E4E5E" w:rsidRDefault="008E2FBE" w:rsidP="008B7718">
            <w:pPr>
              <w:pStyle w:val="Textodetablas"/>
            </w:pPr>
            <w:r w:rsidRPr="009E4E5E">
              <w:t>4</w:t>
            </w:r>
          </w:p>
        </w:tc>
        <w:tc>
          <w:tcPr>
            <w:tcW w:w="732" w:type="dxa"/>
            <w:tcBorders>
              <w:top w:val="nil"/>
              <w:left w:val="nil"/>
              <w:bottom w:val="nil"/>
              <w:right w:val="nil"/>
            </w:tcBorders>
            <w:shd w:val="clear" w:color="auto" w:fill="auto"/>
            <w:noWrap/>
            <w:vAlign w:val="bottom"/>
            <w:hideMark/>
          </w:tcPr>
          <w:p w:rsidR="008E2FBE" w:rsidRPr="009E4E5E" w:rsidRDefault="008E2FBE" w:rsidP="008B7718">
            <w:pPr>
              <w:pStyle w:val="Textodetablas"/>
            </w:pPr>
            <w:r w:rsidRPr="009E4E5E">
              <w:t>5</w:t>
            </w:r>
          </w:p>
        </w:tc>
        <w:tc>
          <w:tcPr>
            <w:tcW w:w="708" w:type="dxa"/>
            <w:tcBorders>
              <w:top w:val="nil"/>
              <w:left w:val="nil"/>
              <w:bottom w:val="nil"/>
              <w:right w:val="nil"/>
            </w:tcBorders>
            <w:shd w:val="clear" w:color="auto" w:fill="auto"/>
            <w:noWrap/>
            <w:vAlign w:val="bottom"/>
            <w:hideMark/>
          </w:tcPr>
          <w:p w:rsidR="008E2FBE" w:rsidRPr="009E4E5E" w:rsidRDefault="008E2FBE" w:rsidP="008B7718">
            <w:pPr>
              <w:pStyle w:val="Textodetablas"/>
            </w:pPr>
            <w:r w:rsidRPr="009E4E5E">
              <w:t>5</w:t>
            </w:r>
          </w:p>
        </w:tc>
        <w:tc>
          <w:tcPr>
            <w:tcW w:w="709" w:type="dxa"/>
            <w:tcBorders>
              <w:top w:val="nil"/>
              <w:left w:val="nil"/>
              <w:bottom w:val="nil"/>
              <w:right w:val="nil"/>
            </w:tcBorders>
            <w:shd w:val="clear" w:color="auto" w:fill="auto"/>
            <w:noWrap/>
            <w:vAlign w:val="bottom"/>
            <w:hideMark/>
          </w:tcPr>
          <w:p w:rsidR="008E2FBE" w:rsidRPr="009E4E5E" w:rsidRDefault="008E2FBE" w:rsidP="008B7718">
            <w:pPr>
              <w:pStyle w:val="Textodetablas"/>
            </w:pPr>
            <w:r w:rsidRPr="009E4E5E">
              <w:t>7</w:t>
            </w:r>
          </w:p>
        </w:tc>
        <w:tc>
          <w:tcPr>
            <w:tcW w:w="709" w:type="dxa"/>
            <w:tcBorders>
              <w:top w:val="nil"/>
              <w:left w:val="nil"/>
              <w:bottom w:val="nil"/>
              <w:right w:val="nil"/>
            </w:tcBorders>
            <w:shd w:val="clear" w:color="auto" w:fill="auto"/>
            <w:noWrap/>
            <w:vAlign w:val="bottom"/>
            <w:hideMark/>
          </w:tcPr>
          <w:p w:rsidR="008E2FBE" w:rsidRPr="009E4E5E" w:rsidRDefault="008E2FBE" w:rsidP="008B7718">
            <w:pPr>
              <w:pStyle w:val="Textodetablas"/>
            </w:pPr>
            <w:r w:rsidRPr="009E4E5E">
              <w:t>7</w:t>
            </w:r>
          </w:p>
        </w:tc>
        <w:tc>
          <w:tcPr>
            <w:tcW w:w="850" w:type="dxa"/>
            <w:tcBorders>
              <w:top w:val="nil"/>
              <w:left w:val="nil"/>
              <w:bottom w:val="nil"/>
              <w:right w:val="nil"/>
            </w:tcBorders>
            <w:shd w:val="clear" w:color="auto" w:fill="auto"/>
            <w:noWrap/>
            <w:vAlign w:val="bottom"/>
            <w:hideMark/>
          </w:tcPr>
          <w:p w:rsidR="008E2FBE" w:rsidRPr="009E4E5E" w:rsidRDefault="008E2FBE" w:rsidP="008B7718">
            <w:pPr>
              <w:pStyle w:val="Textodetablas"/>
            </w:pPr>
            <w:r w:rsidRPr="009E4E5E">
              <w:t>7</w:t>
            </w:r>
          </w:p>
        </w:tc>
        <w:tc>
          <w:tcPr>
            <w:tcW w:w="709" w:type="dxa"/>
            <w:tcBorders>
              <w:top w:val="nil"/>
              <w:left w:val="nil"/>
              <w:bottom w:val="nil"/>
              <w:right w:val="single" w:sz="4" w:space="0" w:color="auto"/>
            </w:tcBorders>
            <w:shd w:val="clear" w:color="auto" w:fill="auto"/>
            <w:noWrap/>
            <w:vAlign w:val="bottom"/>
            <w:hideMark/>
          </w:tcPr>
          <w:p w:rsidR="008E2FBE" w:rsidRPr="009E4E5E" w:rsidRDefault="008E2FBE" w:rsidP="008B7718">
            <w:pPr>
              <w:pStyle w:val="Textodetablas"/>
            </w:pPr>
            <w:r w:rsidRPr="009E4E5E">
              <w:t>8</w:t>
            </w:r>
          </w:p>
        </w:tc>
      </w:tr>
      <w:tr w:rsidR="008E2FBE" w:rsidRPr="006527CB" w:rsidTr="005E4C12">
        <w:trPr>
          <w:trHeight w:val="199"/>
        </w:trPr>
        <w:tc>
          <w:tcPr>
            <w:tcW w:w="2579"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8E2FBE" w:rsidRPr="009E4E5E" w:rsidRDefault="008E2FBE" w:rsidP="008B7718">
            <w:pPr>
              <w:pStyle w:val="Textodetablas"/>
              <w:jc w:val="left"/>
              <w:rPr>
                <w:b/>
                <w:bCs/>
              </w:rPr>
            </w:pPr>
            <w:r w:rsidRPr="009E4E5E">
              <w:rPr>
                <w:b/>
                <w:bCs/>
              </w:rPr>
              <w:t>MANTEQUILLA</w:t>
            </w:r>
          </w:p>
        </w:tc>
        <w:tc>
          <w:tcPr>
            <w:tcW w:w="587" w:type="dxa"/>
            <w:tcBorders>
              <w:top w:val="nil"/>
              <w:left w:val="nil"/>
              <w:bottom w:val="nil"/>
              <w:right w:val="nil"/>
            </w:tcBorders>
            <w:shd w:val="clear" w:color="auto" w:fill="auto"/>
            <w:noWrap/>
            <w:vAlign w:val="bottom"/>
            <w:hideMark/>
          </w:tcPr>
          <w:p w:rsidR="008E2FBE" w:rsidRPr="009E4E5E" w:rsidRDefault="008E2FBE" w:rsidP="008B7718">
            <w:pPr>
              <w:pStyle w:val="Textodetablas"/>
            </w:pPr>
            <w:r w:rsidRPr="009E4E5E">
              <w:t>1</w:t>
            </w:r>
          </w:p>
        </w:tc>
        <w:tc>
          <w:tcPr>
            <w:tcW w:w="732" w:type="dxa"/>
            <w:tcBorders>
              <w:top w:val="nil"/>
              <w:left w:val="nil"/>
              <w:bottom w:val="nil"/>
              <w:right w:val="nil"/>
            </w:tcBorders>
            <w:shd w:val="clear" w:color="auto" w:fill="auto"/>
            <w:noWrap/>
            <w:vAlign w:val="bottom"/>
            <w:hideMark/>
          </w:tcPr>
          <w:p w:rsidR="008E2FBE" w:rsidRPr="009E4E5E" w:rsidRDefault="008E2FBE" w:rsidP="008B7718">
            <w:pPr>
              <w:pStyle w:val="Textodetablas"/>
            </w:pPr>
            <w:r w:rsidRPr="009E4E5E">
              <w:t>2</w:t>
            </w:r>
          </w:p>
        </w:tc>
        <w:tc>
          <w:tcPr>
            <w:tcW w:w="708" w:type="dxa"/>
            <w:tcBorders>
              <w:top w:val="nil"/>
              <w:left w:val="nil"/>
              <w:bottom w:val="nil"/>
              <w:right w:val="nil"/>
            </w:tcBorders>
            <w:shd w:val="clear" w:color="auto" w:fill="auto"/>
            <w:noWrap/>
            <w:vAlign w:val="bottom"/>
            <w:hideMark/>
          </w:tcPr>
          <w:p w:rsidR="008E2FBE" w:rsidRPr="009E4E5E" w:rsidRDefault="008E2FBE" w:rsidP="008B7718">
            <w:pPr>
              <w:pStyle w:val="Textodetablas"/>
            </w:pPr>
            <w:r w:rsidRPr="009E4E5E">
              <w:t>2</w:t>
            </w:r>
          </w:p>
        </w:tc>
        <w:tc>
          <w:tcPr>
            <w:tcW w:w="709" w:type="dxa"/>
            <w:tcBorders>
              <w:top w:val="nil"/>
              <w:left w:val="nil"/>
              <w:bottom w:val="nil"/>
              <w:right w:val="nil"/>
            </w:tcBorders>
            <w:shd w:val="clear" w:color="auto" w:fill="auto"/>
            <w:noWrap/>
            <w:vAlign w:val="bottom"/>
            <w:hideMark/>
          </w:tcPr>
          <w:p w:rsidR="008E2FBE" w:rsidRPr="009E4E5E" w:rsidRDefault="008E2FBE" w:rsidP="008B7718">
            <w:pPr>
              <w:pStyle w:val="Textodetablas"/>
            </w:pPr>
            <w:r w:rsidRPr="009E4E5E">
              <w:t>2</w:t>
            </w:r>
          </w:p>
        </w:tc>
        <w:tc>
          <w:tcPr>
            <w:tcW w:w="709" w:type="dxa"/>
            <w:tcBorders>
              <w:top w:val="nil"/>
              <w:left w:val="nil"/>
              <w:bottom w:val="nil"/>
              <w:right w:val="nil"/>
            </w:tcBorders>
            <w:shd w:val="clear" w:color="auto" w:fill="auto"/>
            <w:noWrap/>
            <w:vAlign w:val="bottom"/>
            <w:hideMark/>
          </w:tcPr>
          <w:p w:rsidR="008E2FBE" w:rsidRPr="009E4E5E" w:rsidRDefault="008E2FBE" w:rsidP="008B7718">
            <w:pPr>
              <w:pStyle w:val="Textodetablas"/>
            </w:pPr>
            <w:r w:rsidRPr="009E4E5E">
              <w:t>2</w:t>
            </w:r>
          </w:p>
        </w:tc>
        <w:tc>
          <w:tcPr>
            <w:tcW w:w="850" w:type="dxa"/>
            <w:tcBorders>
              <w:top w:val="nil"/>
              <w:left w:val="nil"/>
              <w:bottom w:val="nil"/>
              <w:right w:val="nil"/>
            </w:tcBorders>
            <w:shd w:val="clear" w:color="auto" w:fill="auto"/>
            <w:noWrap/>
            <w:vAlign w:val="bottom"/>
            <w:hideMark/>
          </w:tcPr>
          <w:p w:rsidR="008E2FBE" w:rsidRPr="009E4E5E" w:rsidRDefault="008E2FBE" w:rsidP="008B7718">
            <w:pPr>
              <w:pStyle w:val="Textodetablas"/>
            </w:pPr>
            <w:r w:rsidRPr="009E4E5E">
              <w:t>2</w:t>
            </w:r>
          </w:p>
        </w:tc>
        <w:tc>
          <w:tcPr>
            <w:tcW w:w="709" w:type="dxa"/>
            <w:tcBorders>
              <w:top w:val="nil"/>
              <w:left w:val="nil"/>
              <w:bottom w:val="nil"/>
              <w:right w:val="single" w:sz="4" w:space="0" w:color="auto"/>
            </w:tcBorders>
            <w:shd w:val="clear" w:color="auto" w:fill="auto"/>
            <w:noWrap/>
            <w:vAlign w:val="bottom"/>
            <w:hideMark/>
          </w:tcPr>
          <w:p w:rsidR="008E2FBE" w:rsidRPr="009E4E5E" w:rsidRDefault="008E2FBE" w:rsidP="008B7718">
            <w:pPr>
              <w:pStyle w:val="Textodetablas"/>
            </w:pPr>
            <w:r w:rsidRPr="009E4E5E">
              <w:t>2</w:t>
            </w:r>
          </w:p>
        </w:tc>
      </w:tr>
      <w:tr w:rsidR="008E2FBE" w:rsidRPr="006527CB" w:rsidTr="005E4C12">
        <w:trPr>
          <w:trHeight w:val="199"/>
        </w:trPr>
        <w:tc>
          <w:tcPr>
            <w:tcW w:w="2579"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8E2FBE" w:rsidRPr="009E4E5E" w:rsidRDefault="008E2FBE" w:rsidP="008B7718">
            <w:pPr>
              <w:pStyle w:val="Textodetablas"/>
              <w:jc w:val="left"/>
              <w:rPr>
                <w:b/>
                <w:bCs/>
              </w:rPr>
            </w:pPr>
            <w:r w:rsidRPr="009E4E5E">
              <w:rPr>
                <w:b/>
                <w:bCs/>
              </w:rPr>
              <w:t>MIEL</w:t>
            </w:r>
          </w:p>
        </w:tc>
        <w:tc>
          <w:tcPr>
            <w:tcW w:w="587" w:type="dxa"/>
            <w:tcBorders>
              <w:top w:val="nil"/>
              <w:left w:val="nil"/>
              <w:bottom w:val="nil"/>
              <w:right w:val="nil"/>
            </w:tcBorders>
            <w:shd w:val="clear" w:color="auto" w:fill="auto"/>
            <w:noWrap/>
            <w:vAlign w:val="bottom"/>
            <w:hideMark/>
          </w:tcPr>
          <w:p w:rsidR="008E2FBE" w:rsidRPr="009E4E5E" w:rsidRDefault="008E2FBE" w:rsidP="008B7718">
            <w:pPr>
              <w:pStyle w:val="Textodetablas"/>
            </w:pPr>
            <w:r w:rsidRPr="009E4E5E">
              <w:t>2</w:t>
            </w:r>
          </w:p>
        </w:tc>
        <w:tc>
          <w:tcPr>
            <w:tcW w:w="732" w:type="dxa"/>
            <w:tcBorders>
              <w:top w:val="nil"/>
              <w:left w:val="nil"/>
              <w:bottom w:val="nil"/>
              <w:right w:val="nil"/>
            </w:tcBorders>
            <w:shd w:val="clear" w:color="auto" w:fill="auto"/>
            <w:noWrap/>
            <w:vAlign w:val="bottom"/>
            <w:hideMark/>
          </w:tcPr>
          <w:p w:rsidR="008E2FBE" w:rsidRPr="009E4E5E" w:rsidRDefault="008E2FBE" w:rsidP="008B7718">
            <w:pPr>
              <w:pStyle w:val="Textodetablas"/>
            </w:pPr>
            <w:r w:rsidRPr="009E4E5E">
              <w:t>3</w:t>
            </w:r>
          </w:p>
        </w:tc>
        <w:tc>
          <w:tcPr>
            <w:tcW w:w="708" w:type="dxa"/>
            <w:tcBorders>
              <w:top w:val="nil"/>
              <w:left w:val="nil"/>
              <w:bottom w:val="nil"/>
              <w:right w:val="nil"/>
            </w:tcBorders>
            <w:shd w:val="clear" w:color="auto" w:fill="auto"/>
            <w:noWrap/>
            <w:vAlign w:val="bottom"/>
            <w:hideMark/>
          </w:tcPr>
          <w:p w:rsidR="008E2FBE" w:rsidRPr="009E4E5E" w:rsidRDefault="008E2FBE" w:rsidP="008B7718">
            <w:pPr>
              <w:pStyle w:val="Textodetablas"/>
            </w:pPr>
            <w:r w:rsidRPr="009E4E5E">
              <w:t>3</w:t>
            </w:r>
          </w:p>
        </w:tc>
        <w:tc>
          <w:tcPr>
            <w:tcW w:w="709" w:type="dxa"/>
            <w:tcBorders>
              <w:top w:val="nil"/>
              <w:left w:val="nil"/>
              <w:bottom w:val="nil"/>
              <w:right w:val="nil"/>
            </w:tcBorders>
            <w:shd w:val="clear" w:color="auto" w:fill="auto"/>
            <w:noWrap/>
            <w:vAlign w:val="bottom"/>
            <w:hideMark/>
          </w:tcPr>
          <w:p w:rsidR="008E2FBE" w:rsidRPr="009E4E5E" w:rsidRDefault="008E2FBE" w:rsidP="008B7718">
            <w:pPr>
              <w:pStyle w:val="Textodetablas"/>
            </w:pPr>
            <w:r w:rsidRPr="009E4E5E">
              <w:t>3</w:t>
            </w:r>
          </w:p>
        </w:tc>
        <w:tc>
          <w:tcPr>
            <w:tcW w:w="709" w:type="dxa"/>
            <w:tcBorders>
              <w:top w:val="nil"/>
              <w:left w:val="nil"/>
              <w:bottom w:val="nil"/>
              <w:right w:val="nil"/>
            </w:tcBorders>
            <w:shd w:val="clear" w:color="auto" w:fill="auto"/>
            <w:noWrap/>
            <w:vAlign w:val="bottom"/>
            <w:hideMark/>
          </w:tcPr>
          <w:p w:rsidR="008E2FBE" w:rsidRPr="009E4E5E" w:rsidRDefault="008E2FBE" w:rsidP="008B7718">
            <w:pPr>
              <w:pStyle w:val="Textodetablas"/>
            </w:pPr>
            <w:r w:rsidRPr="009E4E5E">
              <w:t>3</w:t>
            </w:r>
          </w:p>
        </w:tc>
        <w:tc>
          <w:tcPr>
            <w:tcW w:w="850" w:type="dxa"/>
            <w:tcBorders>
              <w:top w:val="nil"/>
              <w:left w:val="nil"/>
              <w:bottom w:val="nil"/>
              <w:right w:val="nil"/>
            </w:tcBorders>
            <w:shd w:val="clear" w:color="auto" w:fill="auto"/>
            <w:noWrap/>
            <w:vAlign w:val="bottom"/>
            <w:hideMark/>
          </w:tcPr>
          <w:p w:rsidR="008E2FBE" w:rsidRPr="009E4E5E" w:rsidRDefault="008E2FBE" w:rsidP="008B7718">
            <w:pPr>
              <w:pStyle w:val="Textodetablas"/>
            </w:pPr>
            <w:r w:rsidRPr="009E4E5E">
              <w:t>3</w:t>
            </w:r>
          </w:p>
        </w:tc>
        <w:tc>
          <w:tcPr>
            <w:tcW w:w="709" w:type="dxa"/>
            <w:tcBorders>
              <w:top w:val="nil"/>
              <w:left w:val="nil"/>
              <w:bottom w:val="nil"/>
              <w:right w:val="single" w:sz="4" w:space="0" w:color="auto"/>
            </w:tcBorders>
            <w:shd w:val="clear" w:color="auto" w:fill="auto"/>
            <w:noWrap/>
            <w:vAlign w:val="bottom"/>
            <w:hideMark/>
          </w:tcPr>
          <w:p w:rsidR="008E2FBE" w:rsidRPr="009E4E5E" w:rsidRDefault="008E2FBE" w:rsidP="008B7718">
            <w:pPr>
              <w:pStyle w:val="Textodetablas"/>
            </w:pPr>
            <w:r w:rsidRPr="009E4E5E">
              <w:t>3</w:t>
            </w:r>
          </w:p>
        </w:tc>
      </w:tr>
      <w:tr w:rsidR="008E2FBE" w:rsidRPr="006527CB" w:rsidTr="005E4C12">
        <w:trPr>
          <w:trHeight w:val="199"/>
        </w:trPr>
        <w:tc>
          <w:tcPr>
            <w:tcW w:w="2579"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8E2FBE" w:rsidRPr="009E4E5E" w:rsidRDefault="008E2FBE" w:rsidP="008B7718">
            <w:pPr>
              <w:pStyle w:val="Textodetablas"/>
              <w:jc w:val="left"/>
              <w:rPr>
                <w:b/>
                <w:bCs/>
              </w:rPr>
            </w:pPr>
            <w:r w:rsidRPr="009E4E5E">
              <w:rPr>
                <w:b/>
                <w:bCs/>
              </w:rPr>
              <w:t>PANADERIA, PASTELERIA Y REPOSTERIA</w:t>
            </w:r>
          </w:p>
        </w:tc>
        <w:tc>
          <w:tcPr>
            <w:tcW w:w="587" w:type="dxa"/>
            <w:tcBorders>
              <w:top w:val="nil"/>
              <w:left w:val="nil"/>
              <w:bottom w:val="nil"/>
              <w:right w:val="nil"/>
            </w:tcBorders>
            <w:shd w:val="clear" w:color="auto" w:fill="auto"/>
            <w:noWrap/>
            <w:vAlign w:val="bottom"/>
            <w:hideMark/>
          </w:tcPr>
          <w:p w:rsidR="008E2FBE" w:rsidRPr="009E4E5E" w:rsidRDefault="008E2FBE" w:rsidP="008B7718">
            <w:pPr>
              <w:pStyle w:val="Textodetablas"/>
            </w:pPr>
            <w:r w:rsidRPr="009E4E5E">
              <w:t>3</w:t>
            </w:r>
          </w:p>
        </w:tc>
        <w:tc>
          <w:tcPr>
            <w:tcW w:w="732" w:type="dxa"/>
            <w:tcBorders>
              <w:top w:val="nil"/>
              <w:left w:val="nil"/>
              <w:bottom w:val="nil"/>
              <w:right w:val="nil"/>
            </w:tcBorders>
            <w:shd w:val="clear" w:color="auto" w:fill="auto"/>
            <w:noWrap/>
            <w:vAlign w:val="bottom"/>
            <w:hideMark/>
          </w:tcPr>
          <w:p w:rsidR="008E2FBE" w:rsidRPr="009E4E5E" w:rsidRDefault="008E2FBE" w:rsidP="008B7718">
            <w:pPr>
              <w:pStyle w:val="Textodetablas"/>
            </w:pPr>
            <w:r w:rsidRPr="009E4E5E">
              <w:t>7</w:t>
            </w:r>
          </w:p>
        </w:tc>
        <w:tc>
          <w:tcPr>
            <w:tcW w:w="708" w:type="dxa"/>
            <w:tcBorders>
              <w:top w:val="nil"/>
              <w:left w:val="nil"/>
              <w:bottom w:val="nil"/>
              <w:right w:val="nil"/>
            </w:tcBorders>
            <w:shd w:val="clear" w:color="auto" w:fill="auto"/>
            <w:noWrap/>
            <w:vAlign w:val="bottom"/>
            <w:hideMark/>
          </w:tcPr>
          <w:p w:rsidR="008E2FBE" w:rsidRPr="009E4E5E" w:rsidRDefault="008E2FBE" w:rsidP="008B7718">
            <w:pPr>
              <w:pStyle w:val="Textodetablas"/>
            </w:pPr>
            <w:r w:rsidRPr="009E4E5E">
              <w:t>8</w:t>
            </w:r>
          </w:p>
        </w:tc>
        <w:tc>
          <w:tcPr>
            <w:tcW w:w="709" w:type="dxa"/>
            <w:tcBorders>
              <w:top w:val="nil"/>
              <w:left w:val="nil"/>
              <w:bottom w:val="nil"/>
              <w:right w:val="nil"/>
            </w:tcBorders>
            <w:shd w:val="clear" w:color="auto" w:fill="auto"/>
            <w:noWrap/>
            <w:vAlign w:val="bottom"/>
            <w:hideMark/>
          </w:tcPr>
          <w:p w:rsidR="008E2FBE" w:rsidRPr="009E4E5E" w:rsidRDefault="008E2FBE" w:rsidP="008B7718">
            <w:pPr>
              <w:pStyle w:val="Textodetablas"/>
            </w:pPr>
            <w:r w:rsidRPr="009E4E5E">
              <w:t>9</w:t>
            </w:r>
          </w:p>
        </w:tc>
        <w:tc>
          <w:tcPr>
            <w:tcW w:w="709" w:type="dxa"/>
            <w:tcBorders>
              <w:top w:val="nil"/>
              <w:left w:val="nil"/>
              <w:bottom w:val="nil"/>
              <w:right w:val="nil"/>
            </w:tcBorders>
            <w:shd w:val="clear" w:color="auto" w:fill="auto"/>
            <w:noWrap/>
            <w:vAlign w:val="bottom"/>
            <w:hideMark/>
          </w:tcPr>
          <w:p w:rsidR="008E2FBE" w:rsidRPr="009E4E5E" w:rsidRDefault="008E2FBE" w:rsidP="008B7718">
            <w:pPr>
              <w:pStyle w:val="Textodetablas"/>
            </w:pPr>
            <w:r w:rsidRPr="009E4E5E">
              <w:t>9</w:t>
            </w:r>
          </w:p>
        </w:tc>
        <w:tc>
          <w:tcPr>
            <w:tcW w:w="850" w:type="dxa"/>
            <w:tcBorders>
              <w:top w:val="nil"/>
              <w:left w:val="nil"/>
              <w:bottom w:val="nil"/>
              <w:right w:val="nil"/>
            </w:tcBorders>
            <w:shd w:val="clear" w:color="auto" w:fill="auto"/>
            <w:noWrap/>
            <w:vAlign w:val="bottom"/>
            <w:hideMark/>
          </w:tcPr>
          <w:p w:rsidR="008E2FBE" w:rsidRPr="009E4E5E" w:rsidRDefault="008E2FBE" w:rsidP="008B7718">
            <w:pPr>
              <w:pStyle w:val="Textodetablas"/>
            </w:pPr>
            <w:r w:rsidRPr="009E4E5E">
              <w:t>10</w:t>
            </w:r>
          </w:p>
        </w:tc>
        <w:tc>
          <w:tcPr>
            <w:tcW w:w="709" w:type="dxa"/>
            <w:tcBorders>
              <w:top w:val="nil"/>
              <w:left w:val="nil"/>
              <w:bottom w:val="nil"/>
              <w:right w:val="single" w:sz="4" w:space="0" w:color="auto"/>
            </w:tcBorders>
            <w:shd w:val="clear" w:color="auto" w:fill="auto"/>
            <w:noWrap/>
            <w:vAlign w:val="bottom"/>
            <w:hideMark/>
          </w:tcPr>
          <w:p w:rsidR="008E2FBE" w:rsidRPr="009E4E5E" w:rsidRDefault="008E2FBE" w:rsidP="008B7718">
            <w:pPr>
              <w:pStyle w:val="Textodetablas"/>
            </w:pPr>
            <w:r w:rsidRPr="009E4E5E">
              <w:t>10</w:t>
            </w:r>
          </w:p>
        </w:tc>
      </w:tr>
      <w:tr w:rsidR="008E2FBE" w:rsidRPr="006527CB" w:rsidTr="005E4C12">
        <w:trPr>
          <w:trHeight w:val="199"/>
        </w:trPr>
        <w:tc>
          <w:tcPr>
            <w:tcW w:w="2579"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8E2FBE" w:rsidRPr="009E4E5E" w:rsidRDefault="008E2FBE" w:rsidP="008B7718">
            <w:pPr>
              <w:pStyle w:val="Textodetablas"/>
              <w:jc w:val="left"/>
              <w:rPr>
                <w:b/>
                <w:bCs/>
              </w:rPr>
            </w:pPr>
            <w:r w:rsidRPr="009E4E5E">
              <w:rPr>
                <w:b/>
                <w:bCs/>
              </w:rPr>
              <w:t>PESCADOS Y MOLUSCOS</w:t>
            </w:r>
          </w:p>
        </w:tc>
        <w:tc>
          <w:tcPr>
            <w:tcW w:w="587" w:type="dxa"/>
            <w:tcBorders>
              <w:top w:val="nil"/>
              <w:left w:val="nil"/>
              <w:bottom w:val="nil"/>
              <w:right w:val="nil"/>
            </w:tcBorders>
            <w:shd w:val="clear" w:color="auto" w:fill="auto"/>
            <w:noWrap/>
            <w:vAlign w:val="bottom"/>
            <w:hideMark/>
          </w:tcPr>
          <w:p w:rsidR="008E2FBE" w:rsidRPr="009E4E5E" w:rsidRDefault="008E2FBE" w:rsidP="008B7718">
            <w:pPr>
              <w:pStyle w:val="Textodetablas"/>
            </w:pPr>
            <w:r w:rsidRPr="009E4E5E">
              <w:t>1</w:t>
            </w:r>
          </w:p>
        </w:tc>
        <w:tc>
          <w:tcPr>
            <w:tcW w:w="732" w:type="dxa"/>
            <w:tcBorders>
              <w:top w:val="nil"/>
              <w:left w:val="nil"/>
              <w:bottom w:val="nil"/>
              <w:right w:val="nil"/>
            </w:tcBorders>
            <w:shd w:val="clear" w:color="auto" w:fill="auto"/>
            <w:noWrap/>
            <w:vAlign w:val="bottom"/>
            <w:hideMark/>
          </w:tcPr>
          <w:p w:rsidR="008E2FBE" w:rsidRPr="009E4E5E" w:rsidRDefault="008E2FBE" w:rsidP="008B7718">
            <w:pPr>
              <w:pStyle w:val="Textodetablas"/>
            </w:pPr>
            <w:r w:rsidRPr="009E4E5E">
              <w:t>3</w:t>
            </w:r>
          </w:p>
        </w:tc>
        <w:tc>
          <w:tcPr>
            <w:tcW w:w="708" w:type="dxa"/>
            <w:tcBorders>
              <w:top w:val="nil"/>
              <w:left w:val="nil"/>
              <w:bottom w:val="nil"/>
              <w:right w:val="nil"/>
            </w:tcBorders>
            <w:shd w:val="clear" w:color="auto" w:fill="auto"/>
            <w:noWrap/>
            <w:vAlign w:val="bottom"/>
            <w:hideMark/>
          </w:tcPr>
          <w:p w:rsidR="008E2FBE" w:rsidRPr="009E4E5E" w:rsidRDefault="008E2FBE" w:rsidP="008B7718">
            <w:pPr>
              <w:pStyle w:val="Textodetablas"/>
            </w:pPr>
            <w:r w:rsidRPr="009E4E5E">
              <w:t>3</w:t>
            </w:r>
          </w:p>
        </w:tc>
        <w:tc>
          <w:tcPr>
            <w:tcW w:w="709" w:type="dxa"/>
            <w:tcBorders>
              <w:top w:val="nil"/>
              <w:left w:val="nil"/>
              <w:bottom w:val="nil"/>
              <w:right w:val="nil"/>
            </w:tcBorders>
            <w:shd w:val="clear" w:color="auto" w:fill="auto"/>
            <w:noWrap/>
            <w:vAlign w:val="bottom"/>
            <w:hideMark/>
          </w:tcPr>
          <w:p w:rsidR="008E2FBE" w:rsidRPr="009E4E5E" w:rsidRDefault="008E2FBE" w:rsidP="008B7718">
            <w:pPr>
              <w:pStyle w:val="Textodetablas"/>
            </w:pPr>
            <w:r w:rsidRPr="009E4E5E">
              <w:t>3</w:t>
            </w:r>
          </w:p>
        </w:tc>
        <w:tc>
          <w:tcPr>
            <w:tcW w:w="709" w:type="dxa"/>
            <w:tcBorders>
              <w:top w:val="nil"/>
              <w:left w:val="nil"/>
              <w:bottom w:val="nil"/>
              <w:right w:val="nil"/>
            </w:tcBorders>
            <w:shd w:val="clear" w:color="auto" w:fill="auto"/>
            <w:noWrap/>
            <w:vAlign w:val="bottom"/>
            <w:hideMark/>
          </w:tcPr>
          <w:p w:rsidR="008E2FBE" w:rsidRPr="009E4E5E" w:rsidRDefault="008E2FBE" w:rsidP="008B7718">
            <w:pPr>
              <w:pStyle w:val="Textodetablas"/>
            </w:pPr>
            <w:r w:rsidRPr="009E4E5E">
              <w:t>3</w:t>
            </w:r>
          </w:p>
        </w:tc>
        <w:tc>
          <w:tcPr>
            <w:tcW w:w="850" w:type="dxa"/>
            <w:tcBorders>
              <w:top w:val="nil"/>
              <w:left w:val="nil"/>
              <w:bottom w:val="nil"/>
              <w:right w:val="nil"/>
            </w:tcBorders>
            <w:shd w:val="clear" w:color="auto" w:fill="auto"/>
            <w:noWrap/>
            <w:vAlign w:val="bottom"/>
            <w:hideMark/>
          </w:tcPr>
          <w:p w:rsidR="008E2FBE" w:rsidRPr="009E4E5E" w:rsidRDefault="008E2FBE" w:rsidP="008B7718">
            <w:pPr>
              <w:pStyle w:val="Textodetablas"/>
            </w:pPr>
            <w:r w:rsidRPr="009E4E5E">
              <w:t>3</w:t>
            </w:r>
          </w:p>
        </w:tc>
        <w:tc>
          <w:tcPr>
            <w:tcW w:w="709" w:type="dxa"/>
            <w:tcBorders>
              <w:top w:val="nil"/>
              <w:left w:val="nil"/>
              <w:bottom w:val="nil"/>
              <w:right w:val="single" w:sz="4" w:space="0" w:color="auto"/>
            </w:tcBorders>
            <w:shd w:val="clear" w:color="auto" w:fill="auto"/>
            <w:noWrap/>
            <w:vAlign w:val="bottom"/>
            <w:hideMark/>
          </w:tcPr>
          <w:p w:rsidR="008E2FBE" w:rsidRPr="009E4E5E" w:rsidRDefault="008E2FBE" w:rsidP="008B7718">
            <w:pPr>
              <w:pStyle w:val="Textodetablas"/>
            </w:pPr>
            <w:r w:rsidRPr="009E4E5E">
              <w:t>3</w:t>
            </w:r>
          </w:p>
        </w:tc>
      </w:tr>
      <w:tr w:rsidR="008E2FBE" w:rsidRPr="006527CB" w:rsidTr="005E4C12">
        <w:trPr>
          <w:trHeight w:val="199"/>
        </w:trPr>
        <w:tc>
          <w:tcPr>
            <w:tcW w:w="2579"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8E2FBE" w:rsidRPr="009E4E5E" w:rsidRDefault="008E2FBE" w:rsidP="008B7718">
            <w:pPr>
              <w:pStyle w:val="Textodetablas"/>
              <w:jc w:val="left"/>
              <w:rPr>
                <w:b/>
                <w:bCs/>
              </w:rPr>
            </w:pPr>
            <w:r w:rsidRPr="009E4E5E">
              <w:rPr>
                <w:b/>
                <w:bCs/>
              </w:rPr>
              <w:t>QUESOS</w:t>
            </w:r>
          </w:p>
        </w:tc>
        <w:tc>
          <w:tcPr>
            <w:tcW w:w="587" w:type="dxa"/>
            <w:tcBorders>
              <w:top w:val="nil"/>
              <w:left w:val="nil"/>
              <w:bottom w:val="nil"/>
              <w:right w:val="nil"/>
            </w:tcBorders>
            <w:shd w:val="clear" w:color="auto" w:fill="auto"/>
            <w:noWrap/>
            <w:vAlign w:val="bottom"/>
            <w:hideMark/>
          </w:tcPr>
          <w:p w:rsidR="008E2FBE" w:rsidRPr="009E4E5E" w:rsidRDefault="008E2FBE" w:rsidP="008B7718">
            <w:pPr>
              <w:pStyle w:val="Textodetablas"/>
            </w:pPr>
            <w:r w:rsidRPr="009E4E5E">
              <w:t>19</w:t>
            </w:r>
          </w:p>
        </w:tc>
        <w:tc>
          <w:tcPr>
            <w:tcW w:w="732" w:type="dxa"/>
            <w:tcBorders>
              <w:top w:val="nil"/>
              <w:left w:val="nil"/>
              <w:bottom w:val="nil"/>
              <w:right w:val="nil"/>
            </w:tcBorders>
            <w:shd w:val="clear" w:color="auto" w:fill="auto"/>
            <w:noWrap/>
            <w:vAlign w:val="bottom"/>
            <w:hideMark/>
          </w:tcPr>
          <w:p w:rsidR="008E2FBE" w:rsidRPr="009E4E5E" w:rsidRDefault="008E2FBE" w:rsidP="008B7718">
            <w:pPr>
              <w:pStyle w:val="Textodetablas"/>
            </w:pPr>
            <w:r w:rsidRPr="009E4E5E">
              <w:t>21</w:t>
            </w:r>
          </w:p>
        </w:tc>
        <w:tc>
          <w:tcPr>
            <w:tcW w:w="708" w:type="dxa"/>
            <w:tcBorders>
              <w:top w:val="nil"/>
              <w:left w:val="nil"/>
              <w:bottom w:val="nil"/>
              <w:right w:val="nil"/>
            </w:tcBorders>
            <w:shd w:val="clear" w:color="auto" w:fill="auto"/>
            <w:noWrap/>
            <w:vAlign w:val="bottom"/>
            <w:hideMark/>
          </w:tcPr>
          <w:p w:rsidR="008E2FBE" w:rsidRPr="009E4E5E" w:rsidRDefault="008E2FBE" w:rsidP="008B7718">
            <w:pPr>
              <w:pStyle w:val="Textodetablas"/>
            </w:pPr>
            <w:r w:rsidRPr="009E4E5E">
              <w:t>23</w:t>
            </w:r>
          </w:p>
        </w:tc>
        <w:tc>
          <w:tcPr>
            <w:tcW w:w="709" w:type="dxa"/>
            <w:tcBorders>
              <w:top w:val="nil"/>
              <w:left w:val="nil"/>
              <w:bottom w:val="nil"/>
              <w:right w:val="nil"/>
            </w:tcBorders>
            <w:shd w:val="clear" w:color="auto" w:fill="auto"/>
            <w:noWrap/>
            <w:vAlign w:val="bottom"/>
            <w:hideMark/>
          </w:tcPr>
          <w:p w:rsidR="008E2FBE" w:rsidRPr="009E4E5E" w:rsidRDefault="008E2FBE" w:rsidP="008B7718">
            <w:pPr>
              <w:pStyle w:val="Textodetablas"/>
            </w:pPr>
            <w:r w:rsidRPr="009E4E5E">
              <w:t>24</w:t>
            </w:r>
          </w:p>
        </w:tc>
        <w:tc>
          <w:tcPr>
            <w:tcW w:w="709" w:type="dxa"/>
            <w:tcBorders>
              <w:top w:val="nil"/>
              <w:left w:val="nil"/>
              <w:bottom w:val="nil"/>
              <w:right w:val="nil"/>
            </w:tcBorders>
            <w:shd w:val="clear" w:color="auto" w:fill="auto"/>
            <w:noWrap/>
            <w:vAlign w:val="bottom"/>
            <w:hideMark/>
          </w:tcPr>
          <w:p w:rsidR="008E2FBE" w:rsidRPr="009E4E5E" w:rsidRDefault="008E2FBE" w:rsidP="008B7718">
            <w:pPr>
              <w:pStyle w:val="Textodetablas"/>
            </w:pPr>
            <w:r w:rsidRPr="009E4E5E">
              <w:t>24</w:t>
            </w:r>
          </w:p>
        </w:tc>
        <w:tc>
          <w:tcPr>
            <w:tcW w:w="850" w:type="dxa"/>
            <w:tcBorders>
              <w:top w:val="nil"/>
              <w:left w:val="nil"/>
              <w:bottom w:val="nil"/>
              <w:right w:val="nil"/>
            </w:tcBorders>
            <w:shd w:val="clear" w:color="auto" w:fill="auto"/>
            <w:noWrap/>
            <w:vAlign w:val="bottom"/>
            <w:hideMark/>
          </w:tcPr>
          <w:p w:rsidR="008E2FBE" w:rsidRPr="009E4E5E" w:rsidRDefault="008E2FBE" w:rsidP="008B7718">
            <w:pPr>
              <w:pStyle w:val="Textodetablas"/>
            </w:pPr>
            <w:r w:rsidRPr="009E4E5E">
              <w:t>24</w:t>
            </w:r>
          </w:p>
        </w:tc>
        <w:tc>
          <w:tcPr>
            <w:tcW w:w="709" w:type="dxa"/>
            <w:tcBorders>
              <w:top w:val="nil"/>
              <w:left w:val="nil"/>
              <w:bottom w:val="nil"/>
              <w:right w:val="single" w:sz="4" w:space="0" w:color="auto"/>
            </w:tcBorders>
            <w:shd w:val="clear" w:color="auto" w:fill="auto"/>
            <w:noWrap/>
            <w:vAlign w:val="bottom"/>
            <w:hideMark/>
          </w:tcPr>
          <w:p w:rsidR="008E2FBE" w:rsidRPr="009E4E5E" w:rsidRDefault="008E2FBE" w:rsidP="008B7718">
            <w:pPr>
              <w:pStyle w:val="Textodetablas"/>
            </w:pPr>
            <w:r w:rsidRPr="009E4E5E">
              <w:t>25</w:t>
            </w:r>
          </w:p>
        </w:tc>
      </w:tr>
      <w:tr w:rsidR="008E2FBE" w:rsidRPr="006527CB" w:rsidTr="005E4C12">
        <w:trPr>
          <w:trHeight w:val="199"/>
        </w:trPr>
        <w:tc>
          <w:tcPr>
            <w:tcW w:w="2579"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8E2FBE" w:rsidRPr="009E4E5E" w:rsidRDefault="008E2FBE" w:rsidP="008B7718">
            <w:pPr>
              <w:pStyle w:val="Textodetablas"/>
              <w:jc w:val="left"/>
              <w:rPr>
                <w:b/>
                <w:bCs/>
              </w:rPr>
            </w:pPr>
            <w:r w:rsidRPr="009E4E5E">
              <w:rPr>
                <w:b/>
                <w:bCs/>
              </w:rPr>
              <w:t>SIDRA</w:t>
            </w:r>
          </w:p>
        </w:tc>
        <w:tc>
          <w:tcPr>
            <w:tcW w:w="587" w:type="dxa"/>
            <w:tcBorders>
              <w:top w:val="nil"/>
              <w:left w:val="nil"/>
              <w:bottom w:val="single" w:sz="4" w:space="0" w:color="auto"/>
              <w:right w:val="nil"/>
            </w:tcBorders>
            <w:shd w:val="clear" w:color="auto" w:fill="auto"/>
            <w:noWrap/>
            <w:vAlign w:val="bottom"/>
            <w:hideMark/>
          </w:tcPr>
          <w:p w:rsidR="008E2FBE" w:rsidRPr="009E4E5E" w:rsidRDefault="008E2FBE" w:rsidP="008B7718">
            <w:pPr>
              <w:pStyle w:val="Textodetablas"/>
            </w:pPr>
            <w:r w:rsidRPr="009E4E5E">
              <w:t>1</w:t>
            </w:r>
          </w:p>
        </w:tc>
        <w:tc>
          <w:tcPr>
            <w:tcW w:w="732" w:type="dxa"/>
            <w:tcBorders>
              <w:top w:val="nil"/>
              <w:left w:val="nil"/>
              <w:bottom w:val="single" w:sz="4" w:space="0" w:color="auto"/>
              <w:right w:val="nil"/>
            </w:tcBorders>
            <w:shd w:val="clear" w:color="auto" w:fill="auto"/>
            <w:noWrap/>
            <w:vAlign w:val="bottom"/>
            <w:hideMark/>
          </w:tcPr>
          <w:p w:rsidR="008E2FBE" w:rsidRPr="009E4E5E" w:rsidRDefault="008E2FBE" w:rsidP="008B7718">
            <w:pPr>
              <w:pStyle w:val="Textodetablas"/>
            </w:pPr>
            <w:r w:rsidRPr="009E4E5E">
              <w:t>1</w:t>
            </w:r>
          </w:p>
        </w:tc>
        <w:tc>
          <w:tcPr>
            <w:tcW w:w="708" w:type="dxa"/>
            <w:tcBorders>
              <w:top w:val="nil"/>
              <w:left w:val="nil"/>
              <w:bottom w:val="single" w:sz="4" w:space="0" w:color="auto"/>
              <w:right w:val="nil"/>
            </w:tcBorders>
            <w:shd w:val="clear" w:color="auto" w:fill="auto"/>
            <w:noWrap/>
            <w:vAlign w:val="bottom"/>
            <w:hideMark/>
          </w:tcPr>
          <w:p w:rsidR="008E2FBE" w:rsidRPr="009E4E5E" w:rsidRDefault="008E2FBE" w:rsidP="008B7718">
            <w:pPr>
              <w:pStyle w:val="Textodetablas"/>
            </w:pPr>
            <w:r w:rsidRPr="009E4E5E">
              <w:t>1</w:t>
            </w:r>
          </w:p>
        </w:tc>
        <w:tc>
          <w:tcPr>
            <w:tcW w:w="709" w:type="dxa"/>
            <w:tcBorders>
              <w:top w:val="nil"/>
              <w:left w:val="nil"/>
              <w:bottom w:val="single" w:sz="4" w:space="0" w:color="auto"/>
              <w:right w:val="nil"/>
            </w:tcBorders>
            <w:shd w:val="clear" w:color="auto" w:fill="auto"/>
            <w:noWrap/>
            <w:vAlign w:val="bottom"/>
            <w:hideMark/>
          </w:tcPr>
          <w:p w:rsidR="008E2FBE" w:rsidRPr="009E4E5E" w:rsidRDefault="008E2FBE" w:rsidP="008B7718">
            <w:pPr>
              <w:pStyle w:val="Textodetablas"/>
            </w:pPr>
            <w:r w:rsidRPr="009E4E5E">
              <w:t>1</w:t>
            </w:r>
          </w:p>
        </w:tc>
        <w:tc>
          <w:tcPr>
            <w:tcW w:w="709" w:type="dxa"/>
            <w:tcBorders>
              <w:top w:val="nil"/>
              <w:left w:val="nil"/>
              <w:bottom w:val="single" w:sz="4" w:space="0" w:color="auto"/>
              <w:right w:val="nil"/>
            </w:tcBorders>
            <w:shd w:val="clear" w:color="auto" w:fill="auto"/>
            <w:noWrap/>
            <w:vAlign w:val="bottom"/>
            <w:hideMark/>
          </w:tcPr>
          <w:p w:rsidR="008E2FBE" w:rsidRPr="009E4E5E" w:rsidRDefault="008E2FBE" w:rsidP="008B7718">
            <w:pPr>
              <w:pStyle w:val="Textodetablas"/>
            </w:pPr>
            <w:r w:rsidRPr="009E4E5E">
              <w:t>1</w:t>
            </w:r>
          </w:p>
        </w:tc>
        <w:tc>
          <w:tcPr>
            <w:tcW w:w="850" w:type="dxa"/>
            <w:tcBorders>
              <w:top w:val="nil"/>
              <w:left w:val="nil"/>
              <w:bottom w:val="single" w:sz="4" w:space="0" w:color="auto"/>
              <w:right w:val="nil"/>
            </w:tcBorders>
            <w:shd w:val="clear" w:color="auto" w:fill="auto"/>
            <w:noWrap/>
            <w:vAlign w:val="bottom"/>
            <w:hideMark/>
          </w:tcPr>
          <w:p w:rsidR="008E2FBE" w:rsidRPr="009E4E5E" w:rsidRDefault="008E2FBE" w:rsidP="008B7718">
            <w:pPr>
              <w:pStyle w:val="Textodetablas"/>
            </w:pPr>
            <w:r w:rsidRPr="009E4E5E">
              <w:t>1</w:t>
            </w:r>
          </w:p>
        </w:tc>
        <w:tc>
          <w:tcPr>
            <w:tcW w:w="709" w:type="dxa"/>
            <w:tcBorders>
              <w:top w:val="nil"/>
              <w:left w:val="nil"/>
              <w:bottom w:val="single" w:sz="4" w:space="0" w:color="auto"/>
              <w:right w:val="single" w:sz="4" w:space="0" w:color="auto"/>
            </w:tcBorders>
            <w:shd w:val="clear" w:color="auto" w:fill="auto"/>
            <w:noWrap/>
            <w:vAlign w:val="bottom"/>
            <w:hideMark/>
          </w:tcPr>
          <w:p w:rsidR="008E2FBE" w:rsidRPr="009E4E5E" w:rsidRDefault="008E2FBE" w:rsidP="008B7718">
            <w:pPr>
              <w:pStyle w:val="Textodetablas"/>
            </w:pPr>
            <w:r w:rsidRPr="009E4E5E">
              <w:t>1</w:t>
            </w:r>
          </w:p>
        </w:tc>
      </w:tr>
      <w:tr w:rsidR="008E2FBE" w:rsidRPr="006527CB" w:rsidTr="005E4C12">
        <w:trPr>
          <w:trHeight w:val="199"/>
        </w:trPr>
        <w:tc>
          <w:tcPr>
            <w:tcW w:w="2579"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8E2FBE" w:rsidRPr="009E4E5E" w:rsidRDefault="008E2FBE" w:rsidP="008B7718">
            <w:pPr>
              <w:pStyle w:val="Textodetablas"/>
              <w:jc w:val="left"/>
              <w:rPr>
                <w:b/>
                <w:bCs/>
              </w:rPr>
            </w:pPr>
            <w:r w:rsidRPr="009E4E5E">
              <w:rPr>
                <w:b/>
                <w:bCs/>
              </w:rPr>
              <w:t>TOTAL</w:t>
            </w:r>
          </w:p>
        </w:tc>
        <w:tc>
          <w:tcPr>
            <w:tcW w:w="587" w:type="dxa"/>
            <w:tcBorders>
              <w:top w:val="single" w:sz="4" w:space="0" w:color="auto"/>
              <w:left w:val="nil"/>
              <w:bottom w:val="single" w:sz="4" w:space="0" w:color="auto"/>
              <w:right w:val="nil"/>
            </w:tcBorders>
            <w:shd w:val="clear" w:color="auto" w:fill="auto"/>
            <w:noWrap/>
            <w:vAlign w:val="bottom"/>
            <w:hideMark/>
          </w:tcPr>
          <w:p w:rsidR="008E2FBE" w:rsidRPr="009E4E5E" w:rsidRDefault="008E2FBE" w:rsidP="008B7718">
            <w:pPr>
              <w:pStyle w:val="Textodetablas"/>
              <w:rPr>
                <w:b/>
              </w:rPr>
            </w:pPr>
            <w:r w:rsidRPr="009E4E5E">
              <w:rPr>
                <w:b/>
              </w:rPr>
              <w:t>101</w:t>
            </w:r>
          </w:p>
        </w:tc>
        <w:tc>
          <w:tcPr>
            <w:tcW w:w="732" w:type="dxa"/>
            <w:tcBorders>
              <w:top w:val="single" w:sz="4" w:space="0" w:color="auto"/>
              <w:left w:val="nil"/>
              <w:bottom w:val="single" w:sz="4" w:space="0" w:color="auto"/>
              <w:right w:val="nil"/>
            </w:tcBorders>
            <w:shd w:val="clear" w:color="auto" w:fill="auto"/>
            <w:noWrap/>
            <w:vAlign w:val="bottom"/>
            <w:hideMark/>
          </w:tcPr>
          <w:p w:rsidR="008E2FBE" w:rsidRPr="009E4E5E" w:rsidRDefault="008E2FBE" w:rsidP="008B7718">
            <w:pPr>
              <w:pStyle w:val="Textodetablas"/>
              <w:rPr>
                <w:b/>
              </w:rPr>
            </w:pPr>
            <w:r w:rsidRPr="009E4E5E">
              <w:rPr>
                <w:b/>
              </w:rPr>
              <w:t>121</w:t>
            </w:r>
          </w:p>
        </w:tc>
        <w:tc>
          <w:tcPr>
            <w:tcW w:w="708" w:type="dxa"/>
            <w:tcBorders>
              <w:top w:val="single" w:sz="4" w:space="0" w:color="auto"/>
              <w:left w:val="nil"/>
              <w:bottom w:val="single" w:sz="4" w:space="0" w:color="auto"/>
              <w:right w:val="nil"/>
            </w:tcBorders>
            <w:shd w:val="clear" w:color="auto" w:fill="auto"/>
            <w:noWrap/>
            <w:vAlign w:val="bottom"/>
            <w:hideMark/>
          </w:tcPr>
          <w:p w:rsidR="008E2FBE" w:rsidRPr="009E4E5E" w:rsidRDefault="008E2FBE" w:rsidP="008B7718">
            <w:pPr>
              <w:pStyle w:val="Textodetablas"/>
              <w:rPr>
                <w:b/>
              </w:rPr>
            </w:pPr>
            <w:r w:rsidRPr="009E4E5E">
              <w:rPr>
                <w:b/>
              </w:rPr>
              <w:t>126</w:t>
            </w:r>
          </w:p>
        </w:tc>
        <w:tc>
          <w:tcPr>
            <w:tcW w:w="709" w:type="dxa"/>
            <w:tcBorders>
              <w:top w:val="single" w:sz="4" w:space="0" w:color="auto"/>
              <w:left w:val="nil"/>
              <w:bottom w:val="single" w:sz="4" w:space="0" w:color="auto"/>
              <w:right w:val="nil"/>
            </w:tcBorders>
            <w:shd w:val="clear" w:color="auto" w:fill="auto"/>
            <w:noWrap/>
            <w:vAlign w:val="bottom"/>
            <w:hideMark/>
          </w:tcPr>
          <w:p w:rsidR="008E2FBE" w:rsidRPr="009E4E5E" w:rsidRDefault="008E2FBE" w:rsidP="008B7718">
            <w:pPr>
              <w:pStyle w:val="Textodetablas"/>
              <w:rPr>
                <w:b/>
              </w:rPr>
            </w:pPr>
            <w:r w:rsidRPr="009E4E5E">
              <w:rPr>
                <w:b/>
              </w:rPr>
              <w:t>138</w:t>
            </w:r>
          </w:p>
        </w:tc>
        <w:tc>
          <w:tcPr>
            <w:tcW w:w="709" w:type="dxa"/>
            <w:tcBorders>
              <w:top w:val="single" w:sz="4" w:space="0" w:color="auto"/>
              <w:left w:val="nil"/>
              <w:bottom w:val="single" w:sz="4" w:space="0" w:color="auto"/>
              <w:right w:val="nil"/>
            </w:tcBorders>
            <w:shd w:val="clear" w:color="auto" w:fill="auto"/>
            <w:noWrap/>
            <w:vAlign w:val="bottom"/>
            <w:hideMark/>
          </w:tcPr>
          <w:p w:rsidR="008E2FBE" w:rsidRPr="009E4E5E" w:rsidRDefault="008E2FBE" w:rsidP="008B7718">
            <w:pPr>
              <w:pStyle w:val="Textodetablas"/>
              <w:rPr>
                <w:b/>
              </w:rPr>
            </w:pPr>
            <w:r w:rsidRPr="009E4E5E">
              <w:rPr>
                <w:b/>
              </w:rPr>
              <w:t>140</w:t>
            </w:r>
          </w:p>
        </w:tc>
        <w:tc>
          <w:tcPr>
            <w:tcW w:w="850" w:type="dxa"/>
            <w:tcBorders>
              <w:top w:val="single" w:sz="4" w:space="0" w:color="auto"/>
              <w:left w:val="nil"/>
              <w:bottom w:val="single" w:sz="4" w:space="0" w:color="auto"/>
              <w:right w:val="nil"/>
            </w:tcBorders>
            <w:shd w:val="clear" w:color="auto" w:fill="auto"/>
            <w:noWrap/>
            <w:vAlign w:val="bottom"/>
            <w:hideMark/>
          </w:tcPr>
          <w:p w:rsidR="008E2FBE" w:rsidRPr="009E4E5E" w:rsidRDefault="008E2FBE" w:rsidP="008B7718">
            <w:pPr>
              <w:pStyle w:val="Textodetablas"/>
              <w:rPr>
                <w:b/>
              </w:rPr>
            </w:pPr>
            <w:r w:rsidRPr="009E4E5E">
              <w:rPr>
                <w:b/>
              </w:rPr>
              <w:t>141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8E2FBE" w:rsidRPr="009E4E5E" w:rsidRDefault="008E2FBE" w:rsidP="008B7718">
            <w:pPr>
              <w:pStyle w:val="Textodetablas"/>
              <w:rPr>
                <w:b/>
              </w:rPr>
            </w:pPr>
            <w:r w:rsidRPr="009E4E5E">
              <w:rPr>
                <w:b/>
              </w:rPr>
              <w:t>151</w:t>
            </w:r>
          </w:p>
        </w:tc>
      </w:tr>
    </w:tbl>
    <w:p w:rsidR="008E2FBE" w:rsidRPr="008B7718" w:rsidRDefault="008E2FBE" w:rsidP="008B7718">
      <w:pPr>
        <w:pStyle w:val="Textoindependiente"/>
      </w:pPr>
      <w:r w:rsidRPr="008B7718">
        <w:t>Tal y como se desprende de los datos anteriores en el conjunto de Denominaciones de Origen el mayor número se registra en el aceite de oliva virgen (28), seguido de los quesos (25), hortalizas (20) y frutas (17).</w:t>
      </w:r>
    </w:p>
    <w:p w:rsidR="008E2FBE" w:rsidRPr="008B7718" w:rsidRDefault="008E2FBE" w:rsidP="008B7718">
      <w:pPr>
        <w:pStyle w:val="Textoindependiente"/>
      </w:pPr>
      <w:r w:rsidRPr="008B7718">
        <w:t xml:space="preserve">En la Comunidad Valenciana, se cuenta con una amplia representación de estos productos a través de 6 Denominaciones de Origen la mayoría de frutas, repartidas por todo su territorio, y sin contar la Indicación Geográfica Protegida de Cítricos Valencianos. En el año 2008, la Uva del mesa del Vinalopó es la que mayor superficie inscrita presenta con más de </w:t>
      </w:r>
      <w:r w:rsidR="00E06BD7" w:rsidRPr="008B7718">
        <w:t>dos mil hectáreas, seguida del K</w:t>
      </w:r>
      <w:r w:rsidRPr="008B7718">
        <w:t xml:space="preserve">aki de la Ribera del </w:t>
      </w:r>
      <w:proofErr w:type="spellStart"/>
      <w:r w:rsidRPr="008B7718">
        <w:t>Xúquer</w:t>
      </w:r>
      <w:proofErr w:type="spellEnd"/>
      <w:r w:rsidRPr="008B7718">
        <w:t xml:space="preserve">, como se describe en la siguiente tabla (MARM, 2010). </w:t>
      </w:r>
    </w:p>
    <w:p w:rsidR="007776D9" w:rsidRDefault="007776D9" w:rsidP="007776D9">
      <w:pPr>
        <w:pStyle w:val="Numeracindetablasyfiguras"/>
      </w:pPr>
      <w:r>
        <w:t>TABLA 2</w:t>
      </w:r>
    </w:p>
    <w:p w:rsidR="008E2FBE" w:rsidRDefault="007776D9" w:rsidP="00F212F5">
      <w:pPr>
        <w:pStyle w:val="Ttulodetablasyfiguras"/>
      </w:pPr>
      <w:r>
        <w:t>Superficie de Denominaciones de Origen en la Comunidad Valenciana</w:t>
      </w:r>
    </w:p>
    <w:tbl>
      <w:tblPr>
        <w:tblW w:w="4674" w:type="dxa"/>
        <w:jc w:val="center"/>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3594"/>
        <w:gridCol w:w="1080"/>
      </w:tblGrid>
      <w:tr w:rsidR="008E2FBE" w:rsidRPr="00586ACC" w:rsidTr="005E4C12">
        <w:trPr>
          <w:trHeight w:val="300"/>
          <w:jc w:val="center"/>
        </w:trPr>
        <w:tc>
          <w:tcPr>
            <w:tcW w:w="3594" w:type="dxa"/>
            <w:tcBorders>
              <w:top w:val="single" w:sz="4" w:space="0" w:color="auto"/>
              <w:bottom w:val="single" w:sz="4" w:space="0" w:color="auto"/>
              <w:right w:val="single" w:sz="4" w:space="0" w:color="auto"/>
            </w:tcBorders>
            <w:shd w:val="clear" w:color="auto" w:fill="auto"/>
            <w:noWrap/>
            <w:vAlign w:val="bottom"/>
            <w:hideMark/>
          </w:tcPr>
          <w:p w:rsidR="008E2FBE" w:rsidRPr="00586ACC" w:rsidRDefault="008E2FBE" w:rsidP="005E4C12">
            <w:pPr>
              <w:rPr>
                <w:color w:val="000000"/>
                <w:sz w:val="20"/>
                <w:szCs w:val="20"/>
              </w:rPr>
            </w:pPr>
          </w:p>
        </w:tc>
        <w:tc>
          <w:tcPr>
            <w:tcW w:w="1080" w:type="dxa"/>
            <w:tcBorders>
              <w:top w:val="single" w:sz="4" w:space="0" w:color="auto"/>
              <w:left w:val="single" w:sz="4" w:space="0" w:color="auto"/>
              <w:bottom w:val="single" w:sz="4" w:space="0" w:color="auto"/>
            </w:tcBorders>
            <w:shd w:val="clear" w:color="auto" w:fill="auto"/>
            <w:noWrap/>
            <w:vAlign w:val="bottom"/>
            <w:hideMark/>
          </w:tcPr>
          <w:p w:rsidR="008E2FBE" w:rsidRPr="009E4E5E" w:rsidRDefault="008E2FBE" w:rsidP="008B7718">
            <w:pPr>
              <w:pStyle w:val="Textodetablas"/>
              <w:rPr>
                <w:b/>
                <w:color w:val="000000"/>
                <w:sz w:val="20"/>
                <w:szCs w:val="20"/>
              </w:rPr>
            </w:pPr>
            <w:r w:rsidRPr="009E4E5E">
              <w:rPr>
                <w:b/>
                <w:bCs/>
              </w:rPr>
              <w:t>Superficie (ha)</w:t>
            </w:r>
          </w:p>
        </w:tc>
      </w:tr>
      <w:tr w:rsidR="008E2FBE" w:rsidRPr="00586ACC" w:rsidTr="005E4C12">
        <w:trPr>
          <w:trHeight w:val="300"/>
          <w:jc w:val="center"/>
        </w:trPr>
        <w:tc>
          <w:tcPr>
            <w:tcW w:w="3594" w:type="dxa"/>
            <w:tcBorders>
              <w:top w:val="single" w:sz="4" w:space="0" w:color="auto"/>
              <w:right w:val="single" w:sz="4" w:space="0" w:color="auto"/>
            </w:tcBorders>
            <w:shd w:val="clear" w:color="auto" w:fill="auto"/>
            <w:noWrap/>
            <w:vAlign w:val="bottom"/>
            <w:hideMark/>
          </w:tcPr>
          <w:p w:rsidR="008E2FBE" w:rsidRPr="009E4E5E" w:rsidRDefault="008E2FBE" w:rsidP="008B7718">
            <w:pPr>
              <w:pStyle w:val="Textodetablas"/>
              <w:jc w:val="left"/>
              <w:rPr>
                <w:b/>
                <w:bCs/>
              </w:rPr>
            </w:pPr>
            <w:r w:rsidRPr="009E4E5E">
              <w:rPr>
                <w:b/>
                <w:bCs/>
              </w:rPr>
              <w:t>CEREZAS DE LA MONTAÑA DE ALICANTE</w:t>
            </w:r>
          </w:p>
        </w:tc>
        <w:tc>
          <w:tcPr>
            <w:tcW w:w="1080" w:type="dxa"/>
            <w:tcBorders>
              <w:top w:val="single" w:sz="4" w:space="0" w:color="auto"/>
              <w:left w:val="single" w:sz="4" w:space="0" w:color="auto"/>
            </w:tcBorders>
            <w:shd w:val="clear" w:color="auto" w:fill="auto"/>
            <w:noWrap/>
            <w:vAlign w:val="bottom"/>
            <w:hideMark/>
          </w:tcPr>
          <w:p w:rsidR="008E2FBE" w:rsidRPr="009E4E5E" w:rsidRDefault="008E2FBE" w:rsidP="008B7718">
            <w:pPr>
              <w:pStyle w:val="Textodetablas"/>
            </w:pPr>
            <w:r w:rsidRPr="009E4E5E">
              <w:t>1.343</w:t>
            </w:r>
          </w:p>
        </w:tc>
      </w:tr>
      <w:tr w:rsidR="008E2FBE" w:rsidRPr="00586ACC" w:rsidTr="005E4C12">
        <w:trPr>
          <w:trHeight w:val="300"/>
          <w:jc w:val="center"/>
        </w:trPr>
        <w:tc>
          <w:tcPr>
            <w:tcW w:w="3594" w:type="dxa"/>
            <w:tcBorders>
              <w:right w:val="single" w:sz="4" w:space="0" w:color="auto"/>
            </w:tcBorders>
            <w:shd w:val="clear" w:color="auto" w:fill="auto"/>
            <w:noWrap/>
            <w:vAlign w:val="bottom"/>
            <w:hideMark/>
          </w:tcPr>
          <w:p w:rsidR="008E2FBE" w:rsidRPr="009E4E5E" w:rsidRDefault="008E2FBE" w:rsidP="008B7718">
            <w:pPr>
              <w:pStyle w:val="Textodetablas"/>
              <w:jc w:val="left"/>
              <w:rPr>
                <w:b/>
                <w:bCs/>
              </w:rPr>
            </w:pPr>
            <w:r w:rsidRPr="009E4E5E">
              <w:rPr>
                <w:b/>
                <w:bCs/>
              </w:rPr>
              <w:lastRenderedPageBreak/>
              <w:t>KAKI RIBERA DEL XÚQUER</w:t>
            </w:r>
          </w:p>
        </w:tc>
        <w:tc>
          <w:tcPr>
            <w:tcW w:w="1080" w:type="dxa"/>
            <w:tcBorders>
              <w:left w:val="single" w:sz="4" w:space="0" w:color="auto"/>
            </w:tcBorders>
            <w:shd w:val="clear" w:color="auto" w:fill="auto"/>
            <w:noWrap/>
            <w:vAlign w:val="bottom"/>
            <w:hideMark/>
          </w:tcPr>
          <w:p w:rsidR="008E2FBE" w:rsidRPr="009E4E5E" w:rsidRDefault="008E2FBE" w:rsidP="008B7718">
            <w:pPr>
              <w:pStyle w:val="Textodetablas"/>
            </w:pPr>
            <w:r w:rsidRPr="009E4E5E">
              <w:t>1.680</w:t>
            </w:r>
          </w:p>
        </w:tc>
      </w:tr>
      <w:tr w:rsidR="008E2FBE" w:rsidRPr="00586ACC" w:rsidTr="005E4C12">
        <w:trPr>
          <w:trHeight w:val="300"/>
          <w:jc w:val="center"/>
        </w:trPr>
        <w:tc>
          <w:tcPr>
            <w:tcW w:w="3594" w:type="dxa"/>
            <w:tcBorders>
              <w:right w:val="single" w:sz="4" w:space="0" w:color="auto"/>
            </w:tcBorders>
            <w:shd w:val="clear" w:color="auto" w:fill="auto"/>
            <w:noWrap/>
            <w:vAlign w:val="bottom"/>
            <w:hideMark/>
          </w:tcPr>
          <w:p w:rsidR="008E2FBE" w:rsidRPr="009E4E5E" w:rsidRDefault="008E2FBE" w:rsidP="008B7718">
            <w:pPr>
              <w:pStyle w:val="Textodetablas"/>
              <w:jc w:val="left"/>
              <w:rPr>
                <w:b/>
                <w:bCs/>
              </w:rPr>
            </w:pPr>
            <w:r w:rsidRPr="009E4E5E">
              <w:rPr>
                <w:b/>
                <w:bCs/>
              </w:rPr>
              <w:t>NÍSPEROS DE CALLOSA D'EN SARRIÁ</w:t>
            </w:r>
          </w:p>
        </w:tc>
        <w:tc>
          <w:tcPr>
            <w:tcW w:w="1080" w:type="dxa"/>
            <w:tcBorders>
              <w:left w:val="single" w:sz="4" w:space="0" w:color="auto"/>
            </w:tcBorders>
            <w:shd w:val="clear" w:color="auto" w:fill="auto"/>
            <w:noWrap/>
            <w:vAlign w:val="bottom"/>
            <w:hideMark/>
          </w:tcPr>
          <w:p w:rsidR="008E2FBE" w:rsidRPr="009E4E5E" w:rsidRDefault="008E2FBE" w:rsidP="008B7718">
            <w:pPr>
              <w:pStyle w:val="Textodetablas"/>
            </w:pPr>
            <w:r w:rsidRPr="009E4E5E">
              <w:t>1.600</w:t>
            </w:r>
          </w:p>
        </w:tc>
      </w:tr>
      <w:tr w:rsidR="008E2FBE" w:rsidRPr="00586ACC" w:rsidTr="005E4C12">
        <w:trPr>
          <w:trHeight w:val="300"/>
          <w:jc w:val="center"/>
        </w:trPr>
        <w:tc>
          <w:tcPr>
            <w:tcW w:w="3594" w:type="dxa"/>
            <w:tcBorders>
              <w:right w:val="single" w:sz="4" w:space="0" w:color="auto"/>
            </w:tcBorders>
            <w:shd w:val="clear" w:color="auto" w:fill="auto"/>
            <w:noWrap/>
            <w:vAlign w:val="bottom"/>
            <w:hideMark/>
          </w:tcPr>
          <w:p w:rsidR="008E2FBE" w:rsidRPr="009E4E5E" w:rsidRDefault="008E2FBE" w:rsidP="008B7718">
            <w:pPr>
              <w:pStyle w:val="Textodetablas"/>
              <w:jc w:val="left"/>
              <w:rPr>
                <w:b/>
                <w:bCs/>
              </w:rPr>
            </w:pPr>
            <w:r w:rsidRPr="009E4E5E">
              <w:rPr>
                <w:b/>
                <w:bCs/>
              </w:rPr>
              <w:t>UVA DE MESA DEL VINALOPÓ</w:t>
            </w:r>
          </w:p>
        </w:tc>
        <w:tc>
          <w:tcPr>
            <w:tcW w:w="1080" w:type="dxa"/>
            <w:tcBorders>
              <w:left w:val="single" w:sz="4" w:space="0" w:color="auto"/>
            </w:tcBorders>
            <w:shd w:val="clear" w:color="auto" w:fill="auto"/>
            <w:noWrap/>
            <w:vAlign w:val="bottom"/>
            <w:hideMark/>
          </w:tcPr>
          <w:p w:rsidR="008E2FBE" w:rsidRPr="009E4E5E" w:rsidRDefault="008E2FBE" w:rsidP="008B7718">
            <w:pPr>
              <w:pStyle w:val="Textodetablas"/>
            </w:pPr>
            <w:r w:rsidRPr="009E4E5E">
              <w:t>2.116</w:t>
            </w:r>
          </w:p>
        </w:tc>
      </w:tr>
      <w:tr w:rsidR="008E2FBE" w:rsidRPr="00586ACC" w:rsidTr="005E4C12">
        <w:trPr>
          <w:trHeight w:val="300"/>
          <w:jc w:val="center"/>
        </w:trPr>
        <w:tc>
          <w:tcPr>
            <w:tcW w:w="3594" w:type="dxa"/>
            <w:tcBorders>
              <w:right w:val="single" w:sz="4" w:space="0" w:color="auto"/>
            </w:tcBorders>
            <w:shd w:val="clear" w:color="auto" w:fill="auto"/>
            <w:noWrap/>
            <w:vAlign w:val="bottom"/>
            <w:hideMark/>
          </w:tcPr>
          <w:p w:rsidR="008E2FBE" w:rsidRPr="009E4E5E" w:rsidRDefault="008E2FBE" w:rsidP="008B7718">
            <w:pPr>
              <w:pStyle w:val="Textodetablas"/>
              <w:jc w:val="left"/>
              <w:rPr>
                <w:b/>
                <w:bCs/>
              </w:rPr>
            </w:pPr>
            <w:r w:rsidRPr="009E4E5E">
              <w:rPr>
                <w:b/>
                <w:bCs/>
              </w:rPr>
              <w:t>ALCACHOFA DEL BENICARLÓ</w:t>
            </w:r>
          </w:p>
        </w:tc>
        <w:tc>
          <w:tcPr>
            <w:tcW w:w="1080" w:type="dxa"/>
            <w:tcBorders>
              <w:left w:val="single" w:sz="4" w:space="0" w:color="auto"/>
            </w:tcBorders>
            <w:shd w:val="clear" w:color="auto" w:fill="auto"/>
            <w:noWrap/>
            <w:vAlign w:val="bottom"/>
            <w:hideMark/>
          </w:tcPr>
          <w:p w:rsidR="008E2FBE" w:rsidRPr="009E4E5E" w:rsidRDefault="008E2FBE" w:rsidP="008B7718">
            <w:pPr>
              <w:pStyle w:val="Textodetablas"/>
            </w:pPr>
            <w:r w:rsidRPr="009E4E5E">
              <w:t>558</w:t>
            </w:r>
          </w:p>
        </w:tc>
      </w:tr>
      <w:tr w:rsidR="008E2FBE" w:rsidRPr="00586ACC" w:rsidTr="005E4C12">
        <w:trPr>
          <w:trHeight w:val="300"/>
          <w:jc w:val="center"/>
        </w:trPr>
        <w:tc>
          <w:tcPr>
            <w:tcW w:w="3594" w:type="dxa"/>
            <w:tcBorders>
              <w:bottom w:val="single" w:sz="4" w:space="0" w:color="auto"/>
              <w:right w:val="single" w:sz="4" w:space="0" w:color="auto"/>
            </w:tcBorders>
            <w:shd w:val="clear" w:color="auto" w:fill="auto"/>
            <w:noWrap/>
            <w:vAlign w:val="bottom"/>
            <w:hideMark/>
          </w:tcPr>
          <w:p w:rsidR="008E2FBE" w:rsidRPr="009E4E5E" w:rsidRDefault="008E2FBE" w:rsidP="008B7718">
            <w:pPr>
              <w:pStyle w:val="Textodetablas"/>
              <w:jc w:val="left"/>
              <w:rPr>
                <w:b/>
                <w:bCs/>
              </w:rPr>
            </w:pPr>
            <w:r w:rsidRPr="009E4E5E">
              <w:rPr>
                <w:b/>
                <w:bCs/>
              </w:rPr>
              <w:t>CHUFA DE VALENCIA</w:t>
            </w:r>
          </w:p>
        </w:tc>
        <w:tc>
          <w:tcPr>
            <w:tcW w:w="1080" w:type="dxa"/>
            <w:tcBorders>
              <w:left w:val="single" w:sz="4" w:space="0" w:color="auto"/>
              <w:bottom w:val="single" w:sz="4" w:space="0" w:color="auto"/>
            </w:tcBorders>
            <w:shd w:val="clear" w:color="auto" w:fill="auto"/>
            <w:noWrap/>
            <w:vAlign w:val="bottom"/>
            <w:hideMark/>
          </w:tcPr>
          <w:p w:rsidR="008E2FBE" w:rsidRPr="009E4E5E" w:rsidRDefault="008E2FBE" w:rsidP="008B7718">
            <w:pPr>
              <w:pStyle w:val="Textodetablas"/>
            </w:pPr>
            <w:r w:rsidRPr="009E4E5E">
              <w:t>399</w:t>
            </w:r>
          </w:p>
        </w:tc>
      </w:tr>
    </w:tbl>
    <w:p w:rsidR="008E2FBE" w:rsidRPr="008B7718" w:rsidRDefault="008E2FBE" w:rsidP="008B7718">
      <w:pPr>
        <w:pStyle w:val="Textoindependiente"/>
      </w:pPr>
      <w:r w:rsidRPr="008B7718">
        <w:t>Dentro del conjunto de Denominaciones de Origen de frutas en España la Uva del Vinalopó, una de las primeras en conseguir tal reconocimiento, en el ejercicio 2008 es la tercera en producción comercializada dentro del mercado nacional detrás de la Manzana de Girona y la Cereza del Jerte y la que alcanza un mayor volumen de exportaciones a la Unión Europea, principal destino exterior (MARM, 2010).</w:t>
      </w:r>
    </w:p>
    <w:p w:rsidR="000A2D26" w:rsidRDefault="000A2D26" w:rsidP="000A2D26">
      <w:pPr>
        <w:pStyle w:val="Numeracindetablasyfiguras"/>
      </w:pPr>
      <w:r>
        <w:t>TABLA 3</w:t>
      </w:r>
    </w:p>
    <w:p w:rsidR="008E2FBE" w:rsidRDefault="000A2D26" w:rsidP="00F212F5">
      <w:pPr>
        <w:pStyle w:val="Ttulodetablasyfiguras"/>
      </w:pPr>
      <w:r>
        <w:t>Producción comercializada por las Denominaciones de Origen</w:t>
      </w:r>
    </w:p>
    <w:tbl>
      <w:tblPr>
        <w:tblW w:w="6422" w:type="dxa"/>
        <w:jc w:val="center"/>
        <w:tblCellMar>
          <w:left w:w="70" w:type="dxa"/>
          <w:right w:w="70" w:type="dxa"/>
        </w:tblCellMar>
        <w:tblLook w:val="04A0"/>
      </w:tblPr>
      <w:tblGrid>
        <w:gridCol w:w="3284"/>
        <w:gridCol w:w="1629"/>
        <w:gridCol w:w="1509"/>
      </w:tblGrid>
      <w:tr w:rsidR="008E2FBE" w:rsidRPr="00586ACC" w:rsidTr="005E4C12">
        <w:trPr>
          <w:trHeight w:val="300"/>
          <w:jc w:val="center"/>
        </w:trPr>
        <w:tc>
          <w:tcPr>
            <w:tcW w:w="3284" w:type="dxa"/>
            <w:tcBorders>
              <w:top w:val="nil"/>
              <w:left w:val="nil"/>
              <w:bottom w:val="nil"/>
              <w:right w:val="single" w:sz="4" w:space="0" w:color="auto"/>
            </w:tcBorders>
            <w:shd w:val="clear" w:color="auto" w:fill="auto"/>
            <w:noWrap/>
            <w:vAlign w:val="bottom"/>
            <w:hideMark/>
          </w:tcPr>
          <w:p w:rsidR="008E2FBE" w:rsidRPr="00586ACC" w:rsidRDefault="008E2FBE" w:rsidP="005E4C12">
            <w:pPr>
              <w:rPr>
                <w:color w:val="000000"/>
              </w:rPr>
            </w:pPr>
          </w:p>
        </w:tc>
        <w:tc>
          <w:tcPr>
            <w:tcW w:w="313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FBE" w:rsidRPr="005A63F3" w:rsidRDefault="008E2FBE" w:rsidP="008B7718">
            <w:pPr>
              <w:jc w:val="center"/>
              <w:rPr>
                <w:b/>
                <w:color w:val="000000"/>
                <w:sz w:val="20"/>
                <w:szCs w:val="20"/>
              </w:rPr>
            </w:pPr>
            <w:r w:rsidRPr="005A63F3">
              <w:rPr>
                <w:b/>
                <w:color w:val="000000"/>
                <w:sz w:val="20"/>
                <w:szCs w:val="20"/>
              </w:rPr>
              <w:t>Producción comercializada (Tm)</w:t>
            </w:r>
          </w:p>
        </w:tc>
      </w:tr>
      <w:tr w:rsidR="008E2FBE" w:rsidRPr="00586ACC" w:rsidTr="005E4C12">
        <w:trPr>
          <w:trHeight w:val="300"/>
          <w:jc w:val="center"/>
        </w:trPr>
        <w:tc>
          <w:tcPr>
            <w:tcW w:w="3284" w:type="dxa"/>
            <w:tcBorders>
              <w:top w:val="nil"/>
              <w:left w:val="nil"/>
              <w:bottom w:val="single" w:sz="4" w:space="0" w:color="auto"/>
              <w:right w:val="single" w:sz="4" w:space="0" w:color="auto"/>
            </w:tcBorders>
            <w:shd w:val="clear" w:color="auto" w:fill="auto"/>
            <w:noWrap/>
            <w:vAlign w:val="bottom"/>
            <w:hideMark/>
          </w:tcPr>
          <w:p w:rsidR="008E2FBE" w:rsidRPr="00586ACC" w:rsidRDefault="008E2FBE" w:rsidP="005E4C12">
            <w:pPr>
              <w:rPr>
                <w:color w:val="000000"/>
              </w:rPr>
            </w:pPr>
          </w:p>
        </w:tc>
        <w:tc>
          <w:tcPr>
            <w:tcW w:w="16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FBE" w:rsidRPr="008B7718" w:rsidRDefault="008E2FBE" w:rsidP="008B7718">
            <w:pPr>
              <w:jc w:val="center"/>
              <w:rPr>
                <w:b/>
                <w:color w:val="000000"/>
                <w:sz w:val="20"/>
                <w:szCs w:val="20"/>
              </w:rPr>
            </w:pPr>
            <w:r w:rsidRPr="008B7718">
              <w:rPr>
                <w:b/>
                <w:color w:val="000000"/>
                <w:sz w:val="20"/>
                <w:szCs w:val="20"/>
              </w:rPr>
              <w:t>Nacional</w:t>
            </w:r>
          </w:p>
        </w:tc>
        <w:tc>
          <w:tcPr>
            <w:tcW w:w="15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FBE" w:rsidRPr="008B7718" w:rsidRDefault="008E2FBE" w:rsidP="008B7718">
            <w:pPr>
              <w:jc w:val="center"/>
              <w:rPr>
                <w:b/>
                <w:color w:val="000000"/>
                <w:sz w:val="20"/>
                <w:szCs w:val="20"/>
              </w:rPr>
            </w:pPr>
            <w:r w:rsidRPr="008B7718">
              <w:rPr>
                <w:b/>
                <w:color w:val="000000"/>
                <w:sz w:val="20"/>
                <w:szCs w:val="20"/>
              </w:rPr>
              <w:t>Unión Europea</w:t>
            </w:r>
          </w:p>
        </w:tc>
      </w:tr>
      <w:tr w:rsidR="008E2FBE" w:rsidRPr="00586ACC" w:rsidTr="005E4C12">
        <w:trPr>
          <w:trHeight w:val="300"/>
          <w:jc w:val="center"/>
        </w:trPr>
        <w:tc>
          <w:tcPr>
            <w:tcW w:w="3284" w:type="dxa"/>
            <w:tcBorders>
              <w:top w:val="single" w:sz="4" w:space="0" w:color="auto"/>
              <w:left w:val="single" w:sz="4" w:space="0" w:color="auto"/>
              <w:bottom w:val="nil"/>
              <w:right w:val="single" w:sz="4" w:space="0" w:color="auto"/>
            </w:tcBorders>
            <w:shd w:val="clear" w:color="auto" w:fill="auto"/>
            <w:noWrap/>
            <w:vAlign w:val="bottom"/>
            <w:hideMark/>
          </w:tcPr>
          <w:p w:rsidR="008E2FBE" w:rsidRPr="008B7718" w:rsidRDefault="008E2FBE" w:rsidP="005E4C12">
            <w:pPr>
              <w:rPr>
                <w:b/>
                <w:bCs/>
                <w:sz w:val="18"/>
              </w:rPr>
            </w:pPr>
            <w:r w:rsidRPr="008B7718">
              <w:rPr>
                <w:b/>
                <w:bCs/>
                <w:sz w:val="18"/>
              </w:rPr>
              <w:t>Avellana de Reus</w:t>
            </w:r>
          </w:p>
        </w:tc>
        <w:tc>
          <w:tcPr>
            <w:tcW w:w="1629" w:type="dxa"/>
            <w:tcBorders>
              <w:top w:val="single" w:sz="4" w:space="0" w:color="auto"/>
              <w:left w:val="single" w:sz="4" w:space="0" w:color="auto"/>
              <w:bottom w:val="nil"/>
              <w:right w:val="nil"/>
            </w:tcBorders>
            <w:shd w:val="clear" w:color="auto" w:fill="auto"/>
            <w:noWrap/>
            <w:vAlign w:val="bottom"/>
            <w:hideMark/>
          </w:tcPr>
          <w:p w:rsidR="008E2FBE" w:rsidRPr="009E4E5E" w:rsidRDefault="008E2FBE" w:rsidP="008B7718">
            <w:pPr>
              <w:pStyle w:val="Textodetablas"/>
            </w:pPr>
            <w:r w:rsidRPr="009E4E5E">
              <w:t>97</w:t>
            </w:r>
          </w:p>
        </w:tc>
        <w:tc>
          <w:tcPr>
            <w:tcW w:w="1509" w:type="dxa"/>
            <w:tcBorders>
              <w:top w:val="single" w:sz="4" w:space="0" w:color="auto"/>
              <w:left w:val="nil"/>
              <w:bottom w:val="nil"/>
              <w:right w:val="single" w:sz="4" w:space="0" w:color="auto"/>
            </w:tcBorders>
            <w:shd w:val="clear" w:color="auto" w:fill="auto"/>
            <w:noWrap/>
            <w:vAlign w:val="bottom"/>
            <w:hideMark/>
          </w:tcPr>
          <w:p w:rsidR="008E2FBE" w:rsidRPr="009E4E5E" w:rsidRDefault="008E2FBE" w:rsidP="008B7718">
            <w:pPr>
              <w:pStyle w:val="Textodetablas"/>
            </w:pPr>
            <w:r w:rsidRPr="009E4E5E">
              <w:t>0</w:t>
            </w:r>
          </w:p>
        </w:tc>
      </w:tr>
      <w:tr w:rsidR="008E2FBE" w:rsidRPr="00586ACC" w:rsidTr="005E4C12">
        <w:trPr>
          <w:trHeight w:val="300"/>
          <w:jc w:val="center"/>
        </w:trPr>
        <w:tc>
          <w:tcPr>
            <w:tcW w:w="3284" w:type="dxa"/>
            <w:tcBorders>
              <w:top w:val="nil"/>
              <w:left w:val="single" w:sz="4" w:space="0" w:color="auto"/>
              <w:bottom w:val="nil"/>
              <w:right w:val="single" w:sz="4" w:space="0" w:color="auto"/>
            </w:tcBorders>
            <w:shd w:val="clear" w:color="auto" w:fill="auto"/>
            <w:noWrap/>
            <w:vAlign w:val="bottom"/>
            <w:hideMark/>
          </w:tcPr>
          <w:p w:rsidR="008E2FBE" w:rsidRPr="008B7718" w:rsidRDefault="008E2FBE" w:rsidP="005E4C12">
            <w:pPr>
              <w:rPr>
                <w:b/>
                <w:bCs/>
                <w:sz w:val="18"/>
              </w:rPr>
            </w:pPr>
            <w:r w:rsidRPr="008B7718">
              <w:rPr>
                <w:b/>
                <w:bCs/>
                <w:sz w:val="18"/>
              </w:rPr>
              <w:t>Cereza del Jerte</w:t>
            </w:r>
          </w:p>
        </w:tc>
        <w:tc>
          <w:tcPr>
            <w:tcW w:w="1629" w:type="dxa"/>
            <w:tcBorders>
              <w:top w:val="nil"/>
              <w:left w:val="single" w:sz="4" w:space="0" w:color="auto"/>
              <w:bottom w:val="nil"/>
              <w:right w:val="nil"/>
            </w:tcBorders>
            <w:shd w:val="clear" w:color="auto" w:fill="auto"/>
            <w:noWrap/>
            <w:vAlign w:val="bottom"/>
            <w:hideMark/>
          </w:tcPr>
          <w:p w:rsidR="008E2FBE" w:rsidRPr="009E4E5E" w:rsidRDefault="008E2FBE" w:rsidP="008B7718">
            <w:pPr>
              <w:pStyle w:val="Textodetablas"/>
            </w:pPr>
            <w:r w:rsidRPr="009E4E5E">
              <w:t>5.201</w:t>
            </w:r>
          </w:p>
        </w:tc>
        <w:tc>
          <w:tcPr>
            <w:tcW w:w="1509" w:type="dxa"/>
            <w:tcBorders>
              <w:top w:val="nil"/>
              <w:left w:val="nil"/>
              <w:bottom w:val="nil"/>
              <w:right w:val="single" w:sz="4" w:space="0" w:color="auto"/>
            </w:tcBorders>
            <w:shd w:val="clear" w:color="auto" w:fill="auto"/>
            <w:noWrap/>
            <w:vAlign w:val="bottom"/>
            <w:hideMark/>
          </w:tcPr>
          <w:p w:rsidR="008E2FBE" w:rsidRPr="009E4E5E" w:rsidRDefault="008E2FBE" w:rsidP="008B7718">
            <w:pPr>
              <w:pStyle w:val="Textodetablas"/>
            </w:pPr>
            <w:r w:rsidRPr="009E4E5E">
              <w:t>1.187</w:t>
            </w:r>
          </w:p>
        </w:tc>
      </w:tr>
      <w:tr w:rsidR="008E2FBE" w:rsidRPr="00586ACC" w:rsidTr="005E4C12">
        <w:trPr>
          <w:trHeight w:val="300"/>
          <w:jc w:val="center"/>
        </w:trPr>
        <w:tc>
          <w:tcPr>
            <w:tcW w:w="3284" w:type="dxa"/>
            <w:tcBorders>
              <w:top w:val="nil"/>
              <w:left w:val="single" w:sz="4" w:space="0" w:color="auto"/>
              <w:bottom w:val="nil"/>
              <w:right w:val="single" w:sz="4" w:space="0" w:color="auto"/>
            </w:tcBorders>
            <w:shd w:val="clear" w:color="auto" w:fill="auto"/>
            <w:noWrap/>
            <w:vAlign w:val="bottom"/>
            <w:hideMark/>
          </w:tcPr>
          <w:p w:rsidR="008E2FBE" w:rsidRPr="008B7718" w:rsidRDefault="008E2FBE" w:rsidP="005E4C12">
            <w:pPr>
              <w:rPr>
                <w:b/>
                <w:bCs/>
                <w:sz w:val="18"/>
              </w:rPr>
            </w:pPr>
            <w:r w:rsidRPr="008B7718">
              <w:rPr>
                <w:b/>
                <w:bCs/>
                <w:sz w:val="18"/>
              </w:rPr>
              <w:t>Cerezas de la montaña de Alicante</w:t>
            </w:r>
          </w:p>
        </w:tc>
        <w:tc>
          <w:tcPr>
            <w:tcW w:w="1629" w:type="dxa"/>
            <w:tcBorders>
              <w:top w:val="nil"/>
              <w:left w:val="single" w:sz="4" w:space="0" w:color="auto"/>
              <w:bottom w:val="nil"/>
              <w:right w:val="nil"/>
            </w:tcBorders>
            <w:shd w:val="clear" w:color="auto" w:fill="auto"/>
            <w:noWrap/>
            <w:vAlign w:val="bottom"/>
            <w:hideMark/>
          </w:tcPr>
          <w:p w:rsidR="008E2FBE" w:rsidRPr="009E4E5E" w:rsidRDefault="008E2FBE" w:rsidP="008B7718">
            <w:pPr>
              <w:pStyle w:val="Textodetablas"/>
            </w:pPr>
            <w:r w:rsidRPr="009E4E5E">
              <w:t>528</w:t>
            </w:r>
          </w:p>
        </w:tc>
        <w:tc>
          <w:tcPr>
            <w:tcW w:w="1509" w:type="dxa"/>
            <w:tcBorders>
              <w:top w:val="nil"/>
              <w:left w:val="nil"/>
              <w:bottom w:val="nil"/>
              <w:right w:val="single" w:sz="4" w:space="0" w:color="auto"/>
            </w:tcBorders>
            <w:shd w:val="clear" w:color="auto" w:fill="auto"/>
            <w:noWrap/>
            <w:vAlign w:val="bottom"/>
            <w:hideMark/>
          </w:tcPr>
          <w:p w:rsidR="008E2FBE" w:rsidRPr="009E4E5E" w:rsidRDefault="008E2FBE" w:rsidP="008B7718">
            <w:pPr>
              <w:pStyle w:val="Textodetablas"/>
            </w:pPr>
            <w:r w:rsidRPr="009E4E5E">
              <w:t>168</w:t>
            </w:r>
          </w:p>
        </w:tc>
      </w:tr>
      <w:tr w:rsidR="008E2FBE" w:rsidRPr="00586ACC" w:rsidTr="005E4C12">
        <w:trPr>
          <w:trHeight w:val="300"/>
          <w:jc w:val="center"/>
        </w:trPr>
        <w:tc>
          <w:tcPr>
            <w:tcW w:w="3284" w:type="dxa"/>
            <w:tcBorders>
              <w:top w:val="nil"/>
              <w:left w:val="single" w:sz="4" w:space="0" w:color="auto"/>
              <w:bottom w:val="nil"/>
              <w:right w:val="single" w:sz="4" w:space="0" w:color="auto"/>
            </w:tcBorders>
            <w:shd w:val="clear" w:color="auto" w:fill="auto"/>
            <w:noWrap/>
            <w:vAlign w:val="bottom"/>
            <w:hideMark/>
          </w:tcPr>
          <w:p w:rsidR="008E2FBE" w:rsidRPr="008B7718" w:rsidRDefault="008E2FBE" w:rsidP="005E4C12">
            <w:pPr>
              <w:rPr>
                <w:b/>
                <w:bCs/>
                <w:sz w:val="18"/>
              </w:rPr>
            </w:pPr>
            <w:r w:rsidRPr="008B7718">
              <w:rPr>
                <w:b/>
                <w:bCs/>
                <w:sz w:val="18"/>
              </w:rPr>
              <w:t>Chirimoya de Granada-</w:t>
            </w:r>
            <w:proofErr w:type="spellStart"/>
            <w:r w:rsidRPr="008B7718">
              <w:rPr>
                <w:b/>
                <w:bCs/>
                <w:sz w:val="18"/>
              </w:rPr>
              <w:t>Malaga</w:t>
            </w:r>
            <w:proofErr w:type="spellEnd"/>
          </w:p>
        </w:tc>
        <w:tc>
          <w:tcPr>
            <w:tcW w:w="1629" w:type="dxa"/>
            <w:tcBorders>
              <w:top w:val="nil"/>
              <w:left w:val="single" w:sz="4" w:space="0" w:color="auto"/>
              <w:bottom w:val="nil"/>
              <w:right w:val="nil"/>
            </w:tcBorders>
            <w:shd w:val="clear" w:color="auto" w:fill="auto"/>
            <w:noWrap/>
            <w:vAlign w:val="bottom"/>
            <w:hideMark/>
          </w:tcPr>
          <w:p w:rsidR="008E2FBE" w:rsidRPr="009E4E5E" w:rsidRDefault="008E2FBE" w:rsidP="008B7718">
            <w:pPr>
              <w:pStyle w:val="Textodetablas"/>
            </w:pPr>
            <w:r w:rsidRPr="009E4E5E">
              <w:t>1.096</w:t>
            </w:r>
          </w:p>
        </w:tc>
        <w:tc>
          <w:tcPr>
            <w:tcW w:w="1509" w:type="dxa"/>
            <w:tcBorders>
              <w:top w:val="nil"/>
              <w:left w:val="nil"/>
              <w:bottom w:val="nil"/>
              <w:right w:val="single" w:sz="4" w:space="0" w:color="auto"/>
            </w:tcBorders>
            <w:shd w:val="clear" w:color="auto" w:fill="auto"/>
            <w:noWrap/>
            <w:vAlign w:val="bottom"/>
            <w:hideMark/>
          </w:tcPr>
          <w:p w:rsidR="008E2FBE" w:rsidRPr="009E4E5E" w:rsidRDefault="008E2FBE" w:rsidP="008B7718">
            <w:pPr>
              <w:pStyle w:val="Textodetablas"/>
            </w:pPr>
            <w:r w:rsidRPr="009E4E5E">
              <w:t>122</w:t>
            </w:r>
          </w:p>
        </w:tc>
      </w:tr>
      <w:tr w:rsidR="008E2FBE" w:rsidRPr="00586ACC" w:rsidTr="005E4C12">
        <w:trPr>
          <w:trHeight w:val="300"/>
          <w:jc w:val="center"/>
        </w:trPr>
        <w:tc>
          <w:tcPr>
            <w:tcW w:w="3284" w:type="dxa"/>
            <w:tcBorders>
              <w:top w:val="nil"/>
              <w:left w:val="single" w:sz="4" w:space="0" w:color="auto"/>
              <w:bottom w:val="nil"/>
              <w:right w:val="single" w:sz="4" w:space="0" w:color="auto"/>
            </w:tcBorders>
            <w:shd w:val="clear" w:color="auto" w:fill="auto"/>
            <w:noWrap/>
            <w:vAlign w:val="bottom"/>
            <w:hideMark/>
          </w:tcPr>
          <w:p w:rsidR="008E2FBE" w:rsidRPr="008B7718" w:rsidRDefault="008E2FBE" w:rsidP="005E4C12">
            <w:pPr>
              <w:rPr>
                <w:b/>
                <w:bCs/>
                <w:sz w:val="18"/>
              </w:rPr>
            </w:pPr>
            <w:r w:rsidRPr="008B7718">
              <w:rPr>
                <w:b/>
                <w:bCs/>
                <w:sz w:val="18"/>
              </w:rPr>
              <w:t>Clementinas del Ebro</w:t>
            </w:r>
          </w:p>
        </w:tc>
        <w:tc>
          <w:tcPr>
            <w:tcW w:w="1629" w:type="dxa"/>
            <w:tcBorders>
              <w:top w:val="nil"/>
              <w:left w:val="single" w:sz="4" w:space="0" w:color="auto"/>
              <w:bottom w:val="nil"/>
              <w:right w:val="nil"/>
            </w:tcBorders>
            <w:shd w:val="clear" w:color="auto" w:fill="auto"/>
            <w:noWrap/>
            <w:vAlign w:val="bottom"/>
            <w:hideMark/>
          </w:tcPr>
          <w:p w:rsidR="008E2FBE" w:rsidRPr="009E4E5E" w:rsidRDefault="008E2FBE" w:rsidP="008B7718">
            <w:pPr>
              <w:pStyle w:val="Textodetablas"/>
            </w:pPr>
            <w:r w:rsidRPr="009E4E5E">
              <w:t>0</w:t>
            </w:r>
          </w:p>
        </w:tc>
        <w:tc>
          <w:tcPr>
            <w:tcW w:w="1509" w:type="dxa"/>
            <w:tcBorders>
              <w:top w:val="nil"/>
              <w:left w:val="nil"/>
              <w:bottom w:val="nil"/>
              <w:right w:val="single" w:sz="4" w:space="0" w:color="auto"/>
            </w:tcBorders>
            <w:shd w:val="clear" w:color="auto" w:fill="auto"/>
            <w:noWrap/>
            <w:vAlign w:val="bottom"/>
            <w:hideMark/>
          </w:tcPr>
          <w:p w:rsidR="008E2FBE" w:rsidRPr="009E4E5E" w:rsidRDefault="008E2FBE" w:rsidP="008B7718">
            <w:pPr>
              <w:pStyle w:val="Textodetablas"/>
            </w:pPr>
          </w:p>
        </w:tc>
      </w:tr>
      <w:tr w:rsidR="008E2FBE" w:rsidRPr="00586ACC" w:rsidTr="005E4C12">
        <w:trPr>
          <w:trHeight w:val="300"/>
          <w:jc w:val="center"/>
        </w:trPr>
        <w:tc>
          <w:tcPr>
            <w:tcW w:w="3284" w:type="dxa"/>
            <w:tcBorders>
              <w:top w:val="nil"/>
              <w:left w:val="single" w:sz="4" w:space="0" w:color="auto"/>
              <w:bottom w:val="nil"/>
              <w:right w:val="single" w:sz="4" w:space="0" w:color="auto"/>
            </w:tcBorders>
            <w:shd w:val="clear" w:color="auto" w:fill="auto"/>
            <w:noWrap/>
            <w:vAlign w:val="bottom"/>
            <w:hideMark/>
          </w:tcPr>
          <w:p w:rsidR="008E2FBE" w:rsidRPr="008B7718" w:rsidRDefault="008E2FBE" w:rsidP="005E4C12">
            <w:pPr>
              <w:rPr>
                <w:b/>
                <w:bCs/>
                <w:sz w:val="18"/>
              </w:rPr>
            </w:pPr>
            <w:r w:rsidRPr="008B7718">
              <w:rPr>
                <w:b/>
                <w:bCs/>
                <w:sz w:val="18"/>
              </w:rPr>
              <w:t xml:space="preserve">Kaki Ribera del </w:t>
            </w:r>
            <w:proofErr w:type="spellStart"/>
            <w:r w:rsidRPr="008B7718">
              <w:rPr>
                <w:b/>
                <w:bCs/>
                <w:sz w:val="18"/>
              </w:rPr>
              <w:t>Xúquer</w:t>
            </w:r>
            <w:proofErr w:type="spellEnd"/>
          </w:p>
        </w:tc>
        <w:tc>
          <w:tcPr>
            <w:tcW w:w="1629" w:type="dxa"/>
            <w:tcBorders>
              <w:top w:val="nil"/>
              <w:left w:val="single" w:sz="4" w:space="0" w:color="auto"/>
              <w:bottom w:val="nil"/>
              <w:right w:val="nil"/>
            </w:tcBorders>
            <w:shd w:val="clear" w:color="auto" w:fill="auto"/>
            <w:noWrap/>
            <w:vAlign w:val="bottom"/>
            <w:hideMark/>
          </w:tcPr>
          <w:p w:rsidR="008E2FBE" w:rsidRPr="009E4E5E" w:rsidRDefault="008E2FBE" w:rsidP="008B7718">
            <w:pPr>
              <w:pStyle w:val="Textodetablas"/>
            </w:pPr>
            <w:r w:rsidRPr="009E4E5E">
              <w:t>3.938</w:t>
            </w:r>
          </w:p>
        </w:tc>
        <w:tc>
          <w:tcPr>
            <w:tcW w:w="1509" w:type="dxa"/>
            <w:tcBorders>
              <w:top w:val="nil"/>
              <w:left w:val="nil"/>
              <w:bottom w:val="nil"/>
              <w:right w:val="single" w:sz="4" w:space="0" w:color="auto"/>
            </w:tcBorders>
            <w:shd w:val="clear" w:color="auto" w:fill="auto"/>
            <w:noWrap/>
            <w:vAlign w:val="bottom"/>
            <w:hideMark/>
          </w:tcPr>
          <w:p w:rsidR="008E2FBE" w:rsidRPr="009E4E5E" w:rsidRDefault="008E2FBE" w:rsidP="008B7718">
            <w:pPr>
              <w:pStyle w:val="Textodetablas"/>
            </w:pPr>
            <w:r w:rsidRPr="009E4E5E">
              <w:t>6.012</w:t>
            </w:r>
          </w:p>
        </w:tc>
      </w:tr>
      <w:tr w:rsidR="008E2FBE" w:rsidRPr="00586ACC" w:rsidTr="005E4C12">
        <w:trPr>
          <w:trHeight w:val="300"/>
          <w:jc w:val="center"/>
        </w:trPr>
        <w:tc>
          <w:tcPr>
            <w:tcW w:w="3284" w:type="dxa"/>
            <w:tcBorders>
              <w:top w:val="nil"/>
              <w:left w:val="single" w:sz="4" w:space="0" w:color="auto"/>
              <w:bottom w:val="nil"/>
              <w:right w:val="single" w:sz="4" w:space="0" w:color="auto"/>
            </w:tcBorders>
            <w:shd w:val="clear" w:color="auto" w:fill="auto"/>
            <w:noWrap/>
            <w:vAlign w:val="bottom"/>
            <w:hideMark/>
          </w:tcPr>
          <w:p w:rsidR="008E2FBE" w:rsidRPr="008B7718" w:rsidRDefault="008E2FBE" w:rsidP="005E4C12">
            <w:pPr>
              <w:rPr>
                <w:b/>
                <w:bCs/>
                <w:sz w:val="18"/>
              </w:rPr>
            </w:pPr>
            <w:r w:rsidRPr="008B7718">
              <w:rPr>
                <w:b/>
                <w:bCs/>
                <w:sz w:val="18"/>
              </w:rPr>
              <w:t>Manzana de Girona</w:t>
            </w:r>
          </w:p>
        </w:tc>
        <w:tc>
          <w:tcPr>
            <w:tcW w:w="1629" w:type="dxa"/>
            <w:tcBorders>
              <w:top w:val="nil"/>
              <w:left w:val="single" w:sz="4" w:space="0" w:color="auto"/>
              <w:bottom w:val="nil"/>
              <w:right w:val="nil"/>
            </w:tcBorders>
            <w:shd w:val="clear" w:color="auto" w:fill="auto"/>
            <w:noWrap/>
            <w:vAlign w:val="bottom"/>
            <w:hideMark/>
          </w:tcPr>
          <w:p w:rsidR="008E2FBE" w:rsidRPr="009E4E5E" w:rsidRDefault="008E2FBE" w:rsidP="008B7718">
            <w:pPr>
              <w:pStyle w:val="Textodetablas"/>
            </w:pPr>
            <w:r w:rsidRPr="009E4E5E">
              <w:t>18.500</w:t>
            </w:r>
          </w:p>
        </w:tc>
        <w:tc>
          <w:tcPr>
            <w:tcW w:w="1509" w:type="dxa"/>
            <w:tcBorders>
              <w:top w:val="nil"/>
              <w:left w:val="nil"/>
              <w:bottom w:val="nil"/>
              <w:right w:val="single" w:sz="4" w:space="0" w:color="auto"/>
            </w:tcBorders>
            <w:shd w:val="clear" w:color="auto" w:fill="auto"/>
            <w:noWrap/>
            <w:vAlign w:val="bottom"/>
            <w:hideMark/>
          </w:tcPr>
          <w:p w:rsidR="008E2FBE" w:rsidRPr="009E4E5E" w:rsidRDefault="008E2FBE" w:rsidP="008B7718">
            <w:pPr>
              <w:pStyle w:val="Textodetablas"/>
            </w:pPr>
            <w:r w:rsidRPr="009E4E5E">
              <w:t>3.000</w:t>
            </w:r>
          </w:p>
        </w:tc>
      </w:tr>
      <w:tr w:rsidR="008E2FBE" w:rsidRPr="00586ACC" w:rsidTr="005E4C12">
        <w:trPr>
          <w:trHeight w:val="300"/>
          <w:jc w:val="center"/>
        </w:trPr>
        <w:tc>
          <w:tcPr>
            <w:tcW w:w="3284" w:type="dxa"/>
            <w:tcBorders>
              <w:top w:val="nil"/>
              <w:left w:val="single" w:sz="4" w:space="0" w:color="auto"/>
              <w:bottom w:val="nil"/>
              <w:right w:val="single" w:sz="4" w:space="0" w:color="auto"/>
            </w:tcBorders>
            <w:shd w:val="clear" w:color="auto" w:fill="auto"/>
            <w:noWrap/>
            <w:vAlign w:val="bottom"/>
            <w:hideMark/>
          </w:tcPr>
          <w:p w:rsidR="008E2FBE" w:rsidRPr="008B7718" w:rsidRDefault="008E2FBE" w:rsidP="005E4C12">
            <w:pPr>
              <w:rPr>
                <w:b/>
                <w:bCs/>
                <w:sz w:val="18"/>
              </w:rPr>
            </w:pPr>
            <w:r w:rsidRPr="008B7718">
              <w:rPr>
                <w:b/>
                <w:bCs/>
                <w:sz w:val="18"/>
              </w:rPr>
              <w:t>Manzana Reineta del Bierzo</w:t>
            </w:r>
          </w:p>
        </w:tc>
        <w:tc>
          <w:tcPr>
            <w:tcW w:w="1629" w:type="dxa"/>
            <w:tcBorders>
              <w:top w:val="nil"/>
              <w:left w:val="single" w:sz="4" w:space="0" w:color="auto"/>
              <w:bottom w:val="nil"/>
              <w:right w:val="nil"/>
            </w:tcBorders>
            <w:shd w:val="clear" w:color="auto" w:fill="auto"/>
            <w:noWrap/>
            <w:vAlign w:val="bottom"/>
            <w:hideMark/>
          </w:tcPr>
          <w:p w:rsidR="008E2FBE" w:rsidRPr="009E4E5E" w:rsidRDefault="008E2FBE" w:rsidP="008B7718">
            <w:pPr>
              <w:pStyle w:val="Textodetablas"/>
            </w:pPr>
            <w:r w:rsidRPr="009E4E5E">
              <w:t>983</w:t>
            </w:r>
          </w:p>
        </w:tc>
        <w:tc>
          <w:tcPr>
            <w:tcW w:w="1509" w:type="dxa"/>
            <w:tcBorders>
              <w:top w:val="nil"/>
              <w:left w:val="nil"/>
              <w:bottom w:val="nil"/>
              <w:right w:val="single" w:sz="4" w:space="0" w:color="auto"/>
            </w:tcBorders>
            <w:shd w:val="clear" w:color="auto" w:fill="auto"/>
            <w:noWrap/>
            <w:vAlign w:val="bottom"/>
            <w:hideMark/>
          </w:tcPr>
          <w:p w:rsidR="008E2FBE" w:rsidRPr="009E4E5E" w:rsidRDefault="008E2FBE" w:rsidP="008B7718">
            <w:pPr>
              <w:pStyle w:val="Textodetablas"/>
            </w:pPr>
            <w:r w:rsidRPr="009E4E5E">
              <w:t>0</w:t>
            </w:r>
          </w:p>
        </w:tc>
      </w:tr>
      <w:tr w:rsidR="008E2FBE" w:rsidRPr="00586ACC" w:rsidTr="005E4C12">
        <w:trPr>
          <w:trHeight w:val="300"/>
          <w:jc w:val="center"/>
        </w:trPr>
        <w:tc>
          <w:tcPr>
            <w:tcW w:w="3284" w:type="dxa"/>
            <w:tcBorders>
              <w:top w:val="nil"/>
              <w:left w:val="single" w:sz="4" w:space="0" w:color="auto"/>
              <w:bottom w:val="nil"/>
              <w:right w:val="single" w:sz="4" w:space="0" w:color="auto"/>
            </w:tcBorders>
            <w:shd w:val="clear" w:color="auto" w:fill="auto"/>
            <w:noWrap/>
            <w:vAlign w:val="bottom"/>
            <w:hideMark/>
          </w:tcPr>
          <w:p w:rsidR="008E2FBE" w:rsidRPr="008B7718" w:rsidRDefault="008E2FBE" w:rsidP="005E4C12">
            <w:pPr>
              <w:rPr>
                <w:b/>
                <w:bCs/>
                <w:sz w:val="18"/>
              </w:rPr>
            </w:pPr>
            <w:r w:rsidRPr="008B7718">
              <w:rPr>
                <w:b/>
                <w:bCs/>
                <w:sz w:val="18"/>
              </w:rPr>
              <w:t xml:space="preserve">Melocotón de </w:t>
            </w:r>
            <w:proofErr w:type="spellStart"/>
            <w:r w:rsidRPr="008B7718">
              <w:rPr>
                <w:b/>
                <w:bCs/>
                <w:sz w:val="18"/>
              </w:rPr>
              <w:t>Calanda</w:t>
            </w:r>
            <w:proofErr w:type="spellEnd"/>
          </w:p>
        </w:tc>
        <w:tc>
          <w:tcPr>
            <w:tcW w:w="1629" w:type="dxa"/>
            <w:tcBorders>
              <w:top w:val="nil"/>
              <w:left w:val="single" w:sz="4" w:space="0" w:color="auto"/>
              <w:bottom w:val="nil"/>
              <w:right w:val="nil"/>
            </w:tcBorders>
            <w:shd w:val="clear" w:color="auto" w:fill="auto"/>
            <w:noWrap/>
            <w:vAlign w:val="bottom"/>
            <w:hideMark/>
          </w:tcPr>
          <w:p w:rsidR="008E2FBE" w:rsidRPr="009E4E5E" w:rsidRDefault="008E2FBE" w:rsidP="008B7718">
            <w:pPr>
              <w:pStyle w:val="Textodetablas"/>
            </w:pPr>
            <w:r w:rsidRPr="009E4E5E">
              <w:t>3.744</w:t>
            </w:r>
          </w:p>
        </w:tc>
        <w:tc>
          <w:tcPr>
            <w:tcW w:w="1509" w:type="dxa"/>
            <w:tcBorders>
              <w:top w:val="nil"/>
              <w:left w:val="nil"/>
              <w:bottom w:val="nil"/>
              <w:right w:val="single" w:sz="4" w:space="0" w:color="auto"/>
            </w:tcBorders>
            <w:shd w:val="clear" w:color="auto" w:fill="auto"/>
            <w:noWrap/>
            <w:vAlign w:val="bottom"/>
            <w:hideMark/>
          </w:tcPr>
          <w:p w:rsidR="008E2FBE" w:rsidRPr="009E4E5E" w:rsidRDefault="008E2FBE" w:rsidP="008B7718">
            <w:pPr>
              <w:pStyle w:val="Textodetablas"/>
            </w:pPr>
            <w:r w:rsidRPr="009E4E5E">
              <w:t>680</w:t>
            </w:r>
          </w:p>
        </w:tc>
      </w:tr>
      <w:tr w:rsidR="008E2FBE" w:rsidRPr="00586ACC" w:rsidTr="005E4C12">
        <w:trPr>
          <w:trHeight w:val="300"/>
          <w:jc w:val="center"/>
        </w:trPr>
        <w:tc>
          <w:tcPr>
            <w:tcW w:w="3284" w:type="dxa"/>
            <w:tcBorders>
              <w:top w:val="nil"/>
              <w:left w:val="single" w:sz="4" w:space="0" w:color="auto"/>
              <w:bottom w:val="nil"/>
              <w:right w:val="single" w:sz="4" w:space="0" w:color="auto"/>
            </w:tcBorders>
            <w:shd w:val="clear" w:color="auto" w:fill="auto"/>
            <w:noWrap/>
            <w:vAlign w:val="bottom"/>
            <w:hideMark/>
          </w:tcPr>
          <w:p w:rsidR="008E2FBE" w:rsidRPr="008B7718" w:rsidRDefault="008E2FBE" w:rsidP="005E4C12">
            <w:pPr>
              <w:rPr>
                <w:b/>
                <w:bCs/>
                <w:sz w:val="18"/>
              </w:rPr>
            </w:pPr>
            <w:r w:rsidRPr="008B7718">
              <w:rPr>
                <w:b/>
                <w:bCs/>
                <w:sz w:val="18"/>
              </w:rPr>
              <w:t xml:space="preserve">Nísperos Callosa </w:t>
            </w:r>
            <w:proofErr w:type="spellStart"/>
            <w:r w:rsidRPr="008B7718">
              <w:rPr>
                <w:b/>
                <w:bCs/>
                <w:sz w:val="18"/>
              </w:rPr>
              <w:t>d'en</w:t>
            </w:r>
            <w:proofErr w:type="spellEnd"/>
            <w:r w:rsidRPr="008B7718">
              <w:rPr>
                <w:b/>
                <w:bCs/>
                <w:sz w:val="18"/>
              </w:rPr>
              <w:t xml:space="preserve"> Sarriá</w:t>
            </w:r>
          </w:p>
        </w:tc>
        <w:tc>
          <w:tcPr>
            <w:tcW w:w="1629" w:type="dxa"/>
            <w:tcBorders>
              <w:top w:val="nil"/>
              <w:left w:val="single" w:sz="4" w:space="0" w:color="auto"/>
              <w:bottom w:val="nil"/>
              <w:right w:val="nil"/>
            </w:tcBorders>
            <w:shd w:val="clear" w:color="auto" w:fill="auto"/>
            <w:noWrap/>
            <w:vAlign w:val="bottom"/>
            <w:hideMark/>
          </w:tcPr>
          <w:p w:rsidR="008E2FBE" w:rsidRPr="009E4E5E" w:rsidRDefault="008E2FBE" w:rsidP="008B7718">
            <w:pPr>
              <w:pStyle w:val="Textodetablas"/>
            </w:pPr>
            <w:r w:rsidRPr="009E4E5E">
              <w:t>N/D</w:t>
            </w:r>
          </w:p>
        </w:tc>
        <w:tc>
          <w:tcPr>
            <w:tcW w:w="1509" w:type="dxa"/>
            <w:tcBorders>
              <w:top w:val="nil"/>
              <w:left w:val="nil"/>
              <w:bottom w:val="nil"/>
              <w:right w:val="single" w:sz="4" w:space="0" w:color="auto"/>
            </w:tcBorders>
            <w:shd w:val="clear" w:color="auto" w:fill="auto"/>
            <w:noWrap/>
            <w:vAlign w:val="bottom"/>
            <w:hideMark/>
          </w:tcPr>
          <w:p w:rsidR="008E2FBE" w:rsidRPr="009E4E5E" w:rsidRDefault="008E2FBE" w:rsidP="008B7718">
            <w:pPr>
              <w:pStyle w:val="Textodetablas"/>
            </w:pPr>
            <w:r w:rsidRPr="009E4E5E">
              <w:t>N/D</w:t>
            </w:r>
          </w:p>
        </w:tc>
      </w:tr>
      <w:tr w:rsidR="008E2FBE" w:rsidRPr="00586ACC" w:rsidTr="005E4C12">
        <w:trPr>
          <w:trHeight w:val="300"/>
          <w:jc w:val="center"/>
        </w:trPr>
        <w:tc>
          <w:tcPr>
            <w:tcW w:w="3284" w:type="dxa"/>
            <w:tcBorders>
              <w:top w:val="nil"/>
              <w:left w:val="single" w:sz="4" w:space="0" w:color="auto"/>
              <w:bottom w:val="nil"/>
              <w:right w:val="single" w:sz="4" w:space="0" w:color="auto"/>
            </w:tcBorders>
            <w:shd w:val="clear" w:color="auto" w:fill="auto"/>
            <w:noWrap/>
            <w:vAlign w:val="bottom"/>
            <w:hideMark/>
          </w:tcPr>
          <w:p w:rsidR="008E2FBE" w:rsidRPr="008B7718" w:rsidRDefault="008E2FBE" w:rsidP="005E4C12">
            <w:pPr>
              <w:rPr>
                <w:b/>
                <w:bCs/>
                <w:sz w:val="18"/>
              </w:rPr>
            </w:pPr>
            <w:r w:rsidRPr="008B7718">
              <w:rPr>
                <w:b/>
                <w:bCs/>
                <w:sz w:val="18"/>
              </w:rPr>
              <w:t>Melón de la Mancha</w:t>
            </w:r>
          </w:p>
        </w:tc>
        <w:tc>
          <w:tcPr>
            <w:tcW w:w="1629" w:type="dxa"/>
            <w:tcBorders>
              <w:top w:val="nil"/>
              <w:left w:val="single" w:sz="4" w:space="0" w:color="auto"/>
              <w:bottom w:val="nil"/>
              <w:right w:val="nil"/>
            </w:tcBorders>
            <w:shd w:val="clear" w:color="auto" w:fill="auto"/>
            <w:noWrap/>
            <w:vAlign w:val="bottom"/>
            <w:hideMark/>
          </w:tcPr>
          <w:p w:rsidR="008E2FBE" w:rsidRPr="009E4E5E" w:rsidRDefault="008E2FBE" w:rsidP="008B7718">
            <w:pPr>
              <w:pStyle w:val="Textodetablas"/>
            </w:pPr>
            <w:r w:rsidRPr="009E4E5E">
              <w:t>37</w:t>
            </w:r>
          </w:p>
        </w:tc>
        <w:tc>
          <w:tcPr>
            <w:tcW w:w="1509" w:type="dxa"/>
            <w:tcBorders>
              <w:top w:val="nil"/>
              <w:left w:val="nil"/>
              <w:bottom w:val="nil"/>
              <w:right w:val="single" w:sz="4" w:space="0" w:color="auto"/>
            </w:tcBorders>
            <w:shd w:val="clear" w:color="auto" w:fill="auto"/>
            <w:noWrap/>
            <w:vAlign w:val="bottom"/>
            <w:hideMark/>
          </w:tcPr>
          <w:p w:rsidR="008E2FBE" w:rsidRPr="009E4E5E" w:rsidRDefault="008E2FBE" w:rsidP="008B7718">
            <w:pPr>
              <w:pStyle w:val="Textodetablas"/>
            </w:pPr>
            <w:r w:rsidRPr="009E4E5E">
              <w:t>16</w:t>
            </w:r>
          </w:p>
        </w:tc>
      </w:tr>
      <w:tr w:rsidR="008E2FBE" w:rsidRPr="00586ACC" w:rsidTr="005E4C12">
        <w:trPr>
          <w:trHeight w:val="300"/>
          <w:jc w:val="center"/>
        </w:trPr>
        <w:tc>
          <w:tcPr>
            <w:tcW w:w="3284" w:type="dxa"/>
            <w:tcBorders>
              <w:top w:val="nil"/>
              <w:left w:val="single" w:sz="4" w:space="0" w:color="auto"/>
              <w:bottom w:val="nil"/>
              <w:right w:val="single" w:sz="4" w:space="0" w:color="auto"/>
            </w:tcBorders>
            <w:shd w:val="clear" w:color="auto" w:fill="auto"/>
            <w:noWrap/>
            <w:vAlign w:val="bottom"/>
            <w:hideMark/>
          </w:tcPr>
          <w:p w:rsidR="008E2FBE" w:rsidRPr="008B7718" w:rsidRDefault="008E2FBE" w:rsidP="005E4C12">
            <w:pPr>
              <w:rPr>
                <w:b/>
                <w:bCs/>
                <w:sz w:val="18"/>
              </w:rPr>
            </w:pPr>
            <w:r w:rsidRPr="008B7718">
              <w:rPr>
                <w:b/>
                <w:bCs/>
                <w:sz w:val="18"/>
              </w:rPr>
              <w:t>Pasas de Málaga</w:t>
            </w:r>
          </w:p>
        </w:tc>
        <w:tc>
          <w:tcPr>
            <w:tcW w:w="1629" w:type="dxa"/>
            <w:tcBorders>
              <w:top w:val="nil"/>
              <w:left w:val="single" w:sz="4" w:space="0" w:color="auto"/>
              <w:bottom w:val="nil"/>
              <w:right w:val="nil"/>
            </w:tcBorders>
            <w:shd w:val="clear" w:color="auto" w:fill="auto"/>
            <w:noWrap/>
            <w:vAlign w:val="bottom"/>
            <w:hideMark/>
          </w:tcPr>
          <w:p w:rsidR="008E2FBE" w:rsidRPr="009E4E5E" w:rsidRDefault="008E2FBE" w:rsidP="008B7718">
            <w:pPr>
              <w:pStyle w:val="Textodetablas"/>
            </w:pPr>
            <w:r w:rsidRPr="009E4E5E">
              <w:t>170</w:t>
            </w:r>
          </w:p>
        </w:tc>
        <w:tc>
          <w:tcPr>
            <w:tcW w:w="1509" w:type="dxa"/>
            <w:tcBorders>
              <w:top w:val="nil"/>
              <w:left w:val="nil"/>
              <w:bottom w:val="nil"/>
              <w:right w:val="single" w:sz="4" w:space="0" w:color="auto"/>
            </w:tcBorders>
            <w:shd w:val="clear" w:color="auto" w:fill="auto"/>
            <w:noWrap/>
            <w:vAlign w:val="bottom"/>
            <w:hideMark/>
          </w:tcPr>
          <w:p w:rsidR="008E2FBE" w:rsidRPr="009E4E5E" w:rsidRDefault="008E2FBE" w:rsidP="008B7718">
            <w:pPr>
              <w:pStyle w:val="Textodetablas"/>
            </w:pPr>
          </w:p>
        </w:tc>
      </w:tr>
      <w:tr w:rsidR="008E2FBE" w:rsidRPr="00586ACC" w:rsidTr="005E4C12">
        <w:trPr>
          <w:trHeight w:val="300"/>
          <w:jc w:val="center"/>
        </w:trPr>
        <w:tc>
          <w:tcPr>
            <w:tcW w:w="3284" w:type="dxa"/>
            <w:tcBorders>
              <w:top w:val="nil"/>
              <w:left w:val="single" w:sz="4" w:space="0" w:color="auto"/>
              <w:bottom w:val="nil"/>
              <w:right w:val="single" w:sz="4" w:space="0" w:color="auto"/>
            </w:tcBorders>
            <w:shd w:val="clear" w:color="auto" w:fill="auto"/>
            <w:noWrap/>
            <w:vAlign w:val="bottom"/>
            <w:hideMark/>
          </w:tcPr>
          <w:p w:rsidR="008E2FBE" w:rsidRPr="008B7718" w:rsidRDefault="008E2FBE" w:rsidP="005E4C12">
            <w:pPr>
              <w:rPr>
                <w:b/>
                <w:bCs/>
                <w:sz w:val="18"/>
              </w:rPr>
            </w:pPr>
            <w:r w:rsidRPr="008B7718">
              <w:rPr>
                <w:b/>
                <w:bCs/>
                <w:sz w:val="18"/>
              </w:rPr>
              <w:t>Pera de Jumilla</w:t>
            </w:r>
          </w:p>
        </w:tc>
        <w:tc>
          <w:tcPr>
            <w:tcW w:w="1629" w:type="dxa"/>
            <w:tcBorders>
              <w:top w:val="nil"/>
              <w:left w:val="single" w:sz="4" w:space="0" w:color="auto"/>
              <w:bottom w:val="nil"/>
              <w:right w:val="nil"/>
            </w:tcBorders>
            <w:shd w:val="clear" w:color="auto" w:fill="auto"/>
            <w:noWrap/>
            <w:vAlign w:val="bottom"/>
            <w:hideMark/>
          </w:tcPr>
          <w:p w:rsidR="008E2FBE" w:rsidRPr="009E4E5E" w:rsidRDefault="008E2FBE" w:rsidP="008B7718">
            <w:pPr>
              <w:pStyle w:val="Textodetablas"/>
            </w:pPr>
            <w:r w:rsidRPr="009E4E5E">
              <w:t>706</w:t>
            </w:r>
          </w:p>
        </w:tc>
        <w:tc>
          <w:tcPr>
            <w:tcW w:w="1509" w:type="dxa"/>
            <w:tcBorders>
              <w:top w:val="nil"/>
              <w:left w:val="nil"/>
              <w:bottom w:val="nil"/>
              <w:right w:val="single" w:sz="4" w:space="0" w:color="auto"/>
            </w:tcBorders>
            <w:shd w:val="clear" w:color="auto" w:fill="auto"/>
            <w:noWrap/>
            <w:vAlign w:val="bottom"/>
            <w:hideMark/>
          </w:tcPr>
          <w:p w:rsidR="008E2FBE" w:rsidRPr="009E4E5E" w:rsidRDefault="008E2FBE" w:rsidP="008B7718">
            <w:pPr>
              <w:pStyle w:val="Textodetablas"/>
            </w:pPr>
            <w:r w:rsidRPr="009E4E5E">
              <w:t>78</w:t>
            </w:r>
          </w:p>
        </w:tc>
      </w:tr>
      <w:tr w:rsidR="008E2FBE" w:rsidRPr="00586ACC" w:rsidTr="005E4C12">
        <w:trPr>
          <w:trHeight w:val="300"/>
          <w:jc w:val="center"/>
        </w:trPr>
        <w:tc>
          <w:tcPr>
            <w:tcW w:w="3284" w:type="dxa"/>
            <w:tcBorders>
              <w:top w:val="nil"/>
              <w:left w:val="single" w:sz="4" w:space="0" w:color="auto"/>
              <w:bottom w:val="nil"/>
              <w:right w:val="single" w:sz="4" w:space="0" w:color="auto"/>
            </w:tcBorders>
            <w:shd w:val="clear" w:color="auto" w:fill="auto"/>
            <w:noWrap/>
            <w:vAlign w:val="bottom"/>
            <w:hideMark/>
          </w:tcPr>
          <w:p w:rsidR="008E2FBE" w:rsidRPr="008B7718" w:rsidRDefault="008E2FBE" w:rsidP="005E4C12">
            <w:pPr>
              <w:rPr>
                <w:b/>
                <w:bCs/>
                <w:sz w:val="18"/>
              </w:rPr>
            </w:pPr>
            <w:r w:rsidRPr="008B7718">
              <w:rPr>
                <w:b/>
                <w:bCs/>
                <w:sz w:val="18"/>
              </w:rPr>
              <w:t>Pera de Lleida</w:t>
            </w:r>
          </w:p>
        </w:tc>
        <w:tc>
          <w:tcPr>
            <w:tcW w:w="1629" w:type="dxa"/>
            <w:tcBorders>
              <w:top w:val="nil"/>
              <w:left w:val="single" w:sz="4" w:space="0" w:color="auto"/>
              <w:bottom w:val="nil"/>
              <w:right w:val="nil"/>
            </w:tcBorders>
            <w:shd w:val="clear" w:color="auto" w:fill="auto"/>
            <w:noWrap/>
            <w:vAlign w:val="bottom"/>
            <w:hideMark/>
          </w:tcPr>
          <w:p w:rsidR="008E2FBE" w:rsidRPr="009E4E5E" w:rsidRDefault="008E2FBE" w:rsidP="008B7718">
            <w:pPr>
              <w:pStyle w:val="Textodetablas"/>
            </w:pPr>
            <w:r w:rsidRPr="009E4E5E">
              <w:t>260</w:t>
            </w:r>
          </w:p>
        </w:tc>
        <w:tc>
          <w:tcPr>
            <w:tcW w:w="1509" w:type="dxa"/>
            <w:tcBorders>
              <w:top w:val="nil"/>
              <w:left w:val="nil"/>
              <w:bottom w:val="nil"/>
              <w:right w:val="single" w:sz="4" w:space="0" w:color="auto"/>
            </w:tcBorders>
            <w:shd w:val="clear" w:color="auto" w:fill="auto"/>
            <w:noWrap/>
            <w:vAlign w:val="bottom"/>
            <w:hideMark/>
          </w:tcPr>
          <w:p w:rsidR="008E2FBE" w:rsidRPr="009E4E5E" w:rsidRDefault="008E2FBE" w:rsidP="008B7718">
            <w:pPr>
              <w:pStyle w:val="Textodetablas"/>
            </w:pPr>
            <w:r w:rsidRPr="009E4E5E">
              <w:t>0</w:t>
            </w:r>
          </w:p>
        </w:tc>
      </w:tr>
      <w:tr w:rsidR="008E2FBE" w:rsidRPr="00586ACC" w:rsidTr="005E4C12">
        <w:trPr>
          <w:trHeight w:val="300"/>
          <w:jc w:val="center"/>
        </w:trPr>
        <w:tc>
          <w:tcPr>
            <w:tcW w:w="3284" w:type="dxa"/>
            <w:tcBorders>
              <w:top w:val="nil"/>
              <w:left w:val="single" w:sz="4" w:space="0" w:color="auto"/>
              <w:bottom w:val="nil"/>
              <w:right w:val="single" w:sz="4" w:space="0" w:color="auto"/>
            </w:tcBorders>
            <w:shd w:val="clear" w:color="auto" w:fill="auto"/>
            <w:noWrap/>
            <w:vAlign w:val="bottom"/>
            <w:hideMark/>
          </w:tcPr>
          <w:p w:rsidR="008E2FBE" w:rsidRPr="008B7718" w:rsidRDefault="008E2FBE" w:rsidP="005E4C12">
            <w:pPr>
              <w:rPr>
                <w:b/>
                <w:bCs/>
                <w:sz w:val="18"/>
              </w:rPr>
            </w:pPr>
            <w:r w:rsidRPr="008B7718">
              <w:rPr>
                <w:b/>
                <w:bCs/>
                <w:sz w:val="18"/>
              </w:rPr>
              <w:t>Peras de Rincón de Soto</w:t>
            </w:r>
          </w:p>
        </w:tc>
        <w:tc>
          <w:tcPr>
            <w:tcW w:w="1629" w:type="dxa"/>
            <w:tcBorders>
              <w:top w:val="nil"/>
              <w:left w:val="single" w:sz="4" w:space="0" w:color="auto"/>
              <w:bottom w:val="nil"/>
              <w:right w:val="nil"/>
            </w:tcBorders>
            <w:shd w:val="clear" w:color="auto" w:fill="auto"/>
            <w:noWrap/>
            <w:vAlign w:val="bottom"/>
            <w:hideMark/>
          </w:tcPr>
          <w:p w:rsidR="008E2FBE" w:rsidRPr="009E4E5E" w:rsidRDefault="008E2FBE" w:rsidP="008B7718">
            <w:pPr>
              <w:pStyle w:val="Textodetablas"/>
            </w:pPr>
            <w:r w:rsidRPr="009E4E5E">
              <w:t>4.032</w:t>
            </w:r>
          </w:p>
        </w:tc>
        <w:tc>
          <w:tcPr>
            <w:tcW w:w="1509" w:type="dxa"/>
            <w:tcBorders>
              <w:top w:val="nil"/>
              <w:left w:val="nil"/>
              <w:bottom w:val="nil"/>
              <w:right w:val="single" w:sz="4" w:space="0" w:color="auto"/>
            </w:tcBorders>
            <w:shd w:val="clear" w:color="auto" w:fill="auto"/>
            <w:noWrap/>
            <w:vAlign w:val="bottom"/>
            <w:hideMark/>
          </w:tcPr>
          <w:p w:rsidR="008E2FBE" w:rsidRPr="009E4E5E" w:rsidRDefault="008E2FBE" w:rsidP="008B7718">
            <w:pPr>
              <w:pStyle w:val="Textodetablas"/>
            </w:pPr>
            <w:r w:rsidRPr="009E4E5E">
              <w:t>0</w:t>
            </w:r>
          </w:p>
        </w:tc>
      </w:tr>
      <w:tr w:rsidR="008E2FBE" w:rsidRPr="00586ACC" w:rsidTr="005E4C12">
        <w:trPr>
          <w:trHeight w:val="300"/>
          <w:jc w:val="center"/>
        </w:trPr>
        <w:tc>
          <w:tcPr>
            <w:tcW w:w="3284" w:type="dxa"/>
            <w:tcBorders>
              <w:top w:val="nil"/>
              <w:left w:val="single" w:sz="4" w:space="0" w:color="auto"/>
              <w:bottom w:val="single" w:sz="4" w:space="0" w:color="auto"/>
              <w:right w:val="single" w:sz="4" w:space="0" w:color="auto"/>
            </w:tcBorders>
            <w:shd w:val="clear" w:color="auto" w:fill="auto"/>
            <w:noWrap/>
            <w:vAlign w:val="bottom"/>
            <w:hideMark/>
          </w:tcPr>
          <w:p w:rsidR="008E2FBE" w:rsidRPr="008B7718" w:rsidRDefault="008E2FBE" w:rsidP="005E4C12">
            <w:pPr>
              <w:rPr>
                <w:b/>
                <w:bCs/>
                <w:sz w:val="18"/>
              </w:rPr>
            </w:pPr>
            <w:r w:rsidRPr="008B7718">
              <w:rPr>
                <w:b/>
                <w:bCs/>
                <w:sz w:val="18"/>
              </w:rPr>
              <w:t>Uva de mesa del Vinalopó</w:t>
            </w:r>
          </w:p>
        </w:tc>
        <w:tc>
          <w:tcPr>
            <w:tcW w:w="1629" w:type="dxa"/>
            <w:tcBorders>
              <w:top w:val="nil"/>
              <w:left w:val="single" w:sz="4" w:space="0" w:color="auto"/>
              <w:bottom w:val="single" w:sz="4" w:space="0" w:color="auto"/>
              <w:right w:val="nil"/>
            </w:tcBorders>
            <w:shd w:val="clear" w:color="auto" w:fill="auto"/>
            <w:noWrap/>
            <w:vAlign w:val="bottom"/>
            <w:hideMark/>
          </w:tcPr>
          <w:p w:rsidR="008E2FBE" w:rsidRPr="009E4E5E" w:rsidRDefault="008E2FBE" w:rsidP="008B7718">
            <w:pPr>
              <w:pStyle w:val="Textodetablas"/>
            </w:pPr>
            <w:r w:rsidRPr="009E4E5E">
              <w:t>4.906</w:t>
            </w:r>
          </w:p>
        </w:tc>
        <w:tc>
          <w:tcPr>
            <w:tcW w:w="1509" w:type="dxa"/>
            <w:tcBorders>
              <w:top w:val="nil"/>
              <w:left w:val="nil"/>
              <w:bottom w:val="single" w:sz="4" w:space="0" w:color="auto"/>
              <w:right w:val="single" w:sz="4" w:space="0" w:color="auto"/>
            </w:tcBorders>
            <w:shd w:val="clear" w:color="auto" w:fill="auto"/>
            <w:noWrap/>
            <w:vAlign w:val="bottom"/>
            <w:hideMark/>
          </w:tcPr>
          <w:p w:rsidR="008E2FBE" w:rsidRPr="009E4E5E" w:rsidRDefault="008E2FBE" w:rsidP="008B7718">
            <w:pPr>
              <w:pStyle w:val="Textodetablas"/>
            </w:pPr>
            <w:r w:rsidRPr="009E4E5E">
              <w:t>3.160</w:t>
            </w:r>
          </w:p>
        </w:tc>
      </w:tr>
    </w:tbl>
    <w:p w:rsidR="008E2FBE" w:rsidRPr="008B7718" w:rsidRDefault="008E2FBE" w:rsidP="008B7718">
      <w:pPr>
        <w:pStyle w:val="Textoindependiente"/>
      </w:pPr>
      <w:r w:rsidRPr="008B7718">
        <w:t xml:space="preserve">Respecto a la valoración económica de su producción se sitúa cercana a los ocho millones de euros (7,95), según los últimos datos del Ministerio (MARM, 2010), por detrás de la Cereza del Jerte (13,48), la Manzana de Girona (10,95) y el Kaki de la Ribera del </w:t>
      </w:r>
      <w:proofErr w:type="spellStart"/>
      <w:r w:rsidRPr="008B7718">
        <w:t>Xúquer</w:t>
      </w:r>
      <w:proofErr w:type="spellEnd"/>
      <w:r w:rsidRPr="008B7718">
        <w:t xml:space="preserve"> (10,95).</w:t>
      </w:r>
    </w:p>
    <w:p w:rsidR="008E2FBE" w:rsidRPr="008B7718" w:rsidRDefault="008E2FBE" w:rsidP="008B7718">
      <w:pPr>
        <w:pStyle w:val="Textoindependiente"/>
      </w:pPr>
      <w:r w:rsidRPr="008B7718">
        <w:t>Por la representatividad de los datos expuestos anteriormente, en el presente trabajo se va a profundizar en la Denominación de Origen de Uva de mesa del Vinalopó, cuya superficie además se encuentra muy acotada y utiliza una técnica de cultivo diferenciada del resto de uvas, que no se comercializan bajo dicha denominación, como es el embolsado de los racimos en campo.</w:t>
      </w:r>
    </w:p>
    <w:p w:rsidR="008B7718" w:rsidRPr="00C47EBA" w:rsidRDefault="008B7718" w:rsidP="00691B1E">
      <w:pPr>
        <w:pStyle w:val="Textoindependiente"/>
      </w:pPr>
      <w:r w:rsidRPr="00C47EBA">
        <w:t xml:space="preserve">El número de almacenes de transformación inscritos, que han comercializado actualmente con esta D.O. es de 44, </w:t>
      </w:r>
      <w:r w:rsidR="00C47EBA" w:rsidRPr="00C47EBA">
        <w:t xml:space="preserve">y sin entrar en el detalle de otros indicadores, sin duda parece tratarse de una estructura empresarial excesivamente atomizada para el volumen de producción considerado. Del conjunto de esta entidades 3 son cooperativas </w:t>
      </w:r>
      <w:r w:rsidRPr="00C47EBA">
        <w:t>(7%) y 8 son Sociedades Agrarias de Transformación (19%), constituyendo el conjunto de entidades asociativas vinculadas, que se sitúan en los tres principales municipi</w:t>
      </w:r>
      <w:r w:rsidR="00C47EBA" w:rsidRPr="00C47EBA">
        <w:t>os donde radica esta producción, al igual que el resto de empresas.</w:t>
      </w:r>
    </w:p>
    <w:p w:rsidR="00691B1E" w:rsidRPr="00C47EBA" w:rsidRDefault="00691B1E" w:rsidP="00691B1E">
      <w:pPr>
        <w:pStyle w:val="Numeracindetablasyfiguras"/>
      </w:pPr>
      <w:r w:rsidRPr="00C47EBA">
        <w:t>TABLA 4</w:t>
      </w:r>
    </w:p>
    <w:p w:rsidR="008B7718" w:rsidRPr="00405D5B" w:rsidRDefault="00C47EBA" w:rsidP="00691B1E">
      <w:pPr>
        <w:pStyle w:val="Ttulodetablasyfiguras"/>
      </w:pPr>
      <w:r w:rsidRPr="00C47EBA">
        <w:t>Tipología de las empresas vinculadas a la Denominación</w:t>
      </w:r>
      <w:r w:rsidR="00691B1E" w:rsidRPr="00C47EBA">
        <w:t xml:space="preserve"> de Origen</w:t>
      </w:r>
    </w:p>
    <w:tbl>
      <w:tblPr>
        <w:tblW w:w="9210" w:type="dxa"/>
        <w:tblCellMar>
          <w:left w:w="70" w:type="dxa"/>
          <w:right w:w="70" w:type="dxa"/>
        </w:tblCellMar>
        <w:tblLook w:val="04A0"/>
      </w:tblPr>
      <w:tblGrid>
        <w:gridCol w:w="3536"/>
        <w:gridCol w:w="411"/>
        <w:gridCol w:w="708"/>
        <w:gridCol w:w="425"/>
        <w:gridCol w:w="639"/>
        <w:gridCol w:w="494"/>
        <w:gridCol w:w="708"/>
        <w:gridCol w:w="425"/>
        <w:gridCol w:w="708"/>
        <w:gridCol w:w="566"/>
        <w:gridCol w:w="590"/>
      </w:tblGrid>
      <w:tr w:rsidR="008B7718" w:rsidRPr="00453639" w:rsidTr="00691B1E">
        <w:trPr>
          <w:trHeight w:val="300"/>
        </w:trPr>
        <w:tc>
          <w:tcPr>
            <w:tcW w:w="3537" w:type="dxa"/>
            <w:tcBorders>
              <w:top w:val="nil"/>
              <w:left w:val="nil"/>
              <w:bottom w:val="nil"/>
              <w:right w:val="nil"/>
            </w:tcBorders>
            <w:shd w:val="clear" w:color="auto" w:fill="auto"/>
            <w:noWrap/>
            <w:vAlign w:val="bottom"/>
            <w:hideMark/>
          </w:tcPr>
          <w:p w:rsidR="008B7718" w:rsidRPr="00453639" w:rsidRDefault="008B7718" w:rsidP="008B7718">
            <w:pPr>
              <w:rPr>
                <w:color w:val="000000"/>
                <w:sz w:val="20"/>
                <w:szCs w:val="20"/>
              </w:rPr>
            </w:pPr>
          </w:p>
        </w:tc>
        <w:tc>
          <w:tcPr>
            <w:tcW w:w="1119" w:type="dxa"/>
            <w:gridSpan w:val="2"/>
            <w:tcBorders>
              <w:top w:val="single" w:sz="4" w:space="0" w:color="auto"/>
              <w:left w:val="single" w:sz="4" w:space="0" w:color="auto"/>
              <w:bottom w:val="single" w:sz="4" w:space="0" w:color="auto"/>
              <w:right w:val="single" w:sz="4" w:space="0" w:color="000000"/>
            </w:tcBorders>
            <w:shd w:val="clear" w:color="000000" w:fill="auto"/>
            <w:noWrap/>
            <w:vAlign w:val="center"/>
            <w:hideMark/>
          </w:tcPr>
          <w:p w:rsidR="008B7718" w:rsidRPr="009E4E5E" w:rsidRDefault="008B7718" w:rsidP="00691B1E">
            <w:pPr>
              <w:pStyle w:val="Textodetablas"/>
              <w:rPr>
                <w:b/>
                <w:bCs/>
              </w:rPr>
            </w:pPr>
            <w:proofErr w:type="spellStart"/>
            <w:r w:rsidRPr="009E4E5E">
              <w:rPr>
                <w:b/>
                <w:bCs/>
              </w:rPr>
              <w:t>Monforte</w:t>
            </w:r>
            <w:proofErr w:type="spellEnd"/>
            <w:r w:rsidRPr="009E4E5E">
              <w:rPr>
                <w:b/>
                <w:bCs/>
              </w:rPr>
              <w:t xml:space="preserve"> del Cid</w:t>
            </w:r>
          </w:p>
        </w:tc>
        <w:tc>
          <w:tcPr>
            <w:tcW w:w="1064" w:type="dxa"/>
            <w:gridSpan w:val="2"/>
            <w:tcBorders>
              <w:top w:val="single" w:sz="4" w:space="0" w:color="auto"/>
              <w:left w:val="nil"/>
              <w:bottom w:val="single" w:sz="4" w:space="0" w:color="auto"/>
              <w:right w:val="single" w:sz="4" w:space="0" w:color="000000"/>
            </w:tcBorders>
            <w:shd w:val="clear" w:color="000000" w:fill="auto"/>
            <w:noWrap/>
            <w:vAlign w:val="center"/>
            <w:hideMark/>
          </w:tcPr>
          <w:p w:rsidR="008B7718" w:rsidRPr="009E4E5E" w:rsidRDefault="008B7718" w:rsidP="00691B1E">
            <w:pPr>
              <w:pStyle w:val="Textodetablas"/>
              <w:rPr>
                <w:b/>
                <w:bCs/>
              </w:rPr>
            </w:pPr>
            <w:proofErr w:type="spellStart"/>
            <w:r w:rsidRPr="009E4E5E">
              <w:rPr>
                <w:b/>
                <w:bCs/>
              </w:rPr>
              <w:t>Novelda</w:t>
            </w:r>
            <w:proofErr w:type="spellEnd"/>
          </w:p>
        </w:tc>
        <w:tc>
          <w:tcPr>
            <w:tcW w:w="1202" w:type="dxa"/>
            <w:gridSpan w:val="2"/>
            <w:tcBorders>
              <w:top w:val="single" w:sz="4" w:space="0" w:color="auto"/>
              <w:left w:val="nil"/>
              <w:bottom w:val="single" w:sz="4" w:space="0" w:color="auto"/>
              <w:right w:val="single" w:sz="4" w:space="0" w:color="000000"/>
            </w:tcBorders>
            <w:shd w:val="clear" w:color="000000" w:fill="auto"/>
            <w:noWrap/>
            <w:vAlign w:val="center"/>
            <w:hideMark/>
          </w:tcPr>
          <w:p w:rsidR="008B7718" w:rsidRPr="009E4E5E" w:rsidRDefault="008B7718" w:rsidP="00691B1E">
            <w:pPr>
              <w:pStyle w:val="Textodetablas"/>
              <w:rPr>
                <w:b/>
                <w:bCs/>
              </w:rPr>
            </w:pPr>
            <w:r w:rsidRPr="009E4E5E">
              <w:rPr>
                <w:b/>
                <w:bCs/>
              </w:rPr>
              <w:t>Aspe</w:t>
            </w:r>
          </w:p>
        </w:tc>
        <w:tc>
          <w:tcPr>
            <w:tcW w:w="1133" w:type="dxa"/>
            <w:gridSpan w:val="2"/>
            <w:tcBorders>
              <w:top w:val="single" w:sz="4" w:space="0" w:color="auto"/>
              <w:left w:val="nil"/>
              <w:bottom w:val="single" w:sz="4" w:space="0" w:color="auto"/>
              <w:right w:val="single" w:sz="4" w:space="0" w:color="000000"/>
            </w:tcBorders>
            <w:shd w:val="clear" w:color="000000" w:fill="auto"/>
            <w:noWrap/>
            <w:vAlign w:val="center"/>
            <w:hideMark/>
          </w:tcPr>
          <w:p w:rsidR="008B7718" w:rsidRPr="009E4E5E" w:rsidRDefault="008B7718" w:rsidP="00691B1E">
            <w:pPr>
              <w:pStyle w:val="Textodetablas"/>
              <w:rPr>
                <w:b/>
                <w:bCs/>
              </w:rPr>
            </w:pPr>
            <w:r w:rsidRPr="009E4E5E">
              <w:rPr>
                <w:b/>
                <w:bCs/>
              </w:rPr>
              <w:t>Resto</w:t>
            </w:r>
          </w:p>
        </w:tc>
        <w:tc>
          <w:tcPr>
            <w:tcW w:w="1155" w:type="dxa"/>
            <w:gridSpan w:val="2"/>
            <w:tcBorders>
              <w:top w:val="single" w:sz="4" w:space="0" w:color="auto"/>
              <w:left w:val="nil"/>
              <w:bottom w:val="single" w:sz="4" w:space="0" w:color="auto"/>
              <w:right w:val="single" w:sz="4" w:space="0" w:color="000000"/>
            </w:tcBorders>
            <w:shd w:val="clear" w:color="000000" w:fill="auto"/>
            <w:noWrap/>
            <w:vAlign w:val="center"/>
            <w:hideMark/>
          </w:tcPr>
          <w:p w:rsidR="008B7718" w:rsidRPr="009E4E5E" w:rsidRDefault="008B7718" w:rsidP="00691B1E">
            <w:pPr>
              <w:pStyle w:val="Textodetablas"/>
              <w:rPr>
                <w:b/>
                <w:bCs/>
              </w:rPr>
            </w:pPr>
            <w:r w:rsidRPr="009E4E5E">
              <w:rPr>
                <w:b/>
                <w:bCs/>
              </w:rPr>
              <w:t>TOTAL</w:t>
            </w:r>
          </w:p>
        </w:tc>
      </w:tr>
      <w:tr w:rsidR="008B7718" w:rsidRPr="00453639" w:rsidTr="00691B1E">
        <w:trPr>
          <w:trHeight w:val="300"/>
        </w:trPr>
        <w:tc>
          <w:tcPr>
            <w:tcW w:w="3537" w:type="dxa"/>
            <w:tcBorders>
              <w:top w:val="nil"/>
              <w:left w:val="nil"/>
              <w:bottom w:val="single" w:sz="4" w:space="0" w:color="auto"/>
              <w:right w:val="nil"/>
            </w:tcBorders>
            <w:shd w:val="clear" w:color="auto" w:fill="auto"/>
            <w:noWrap/>
            <w:vAlign w:val="bottom"/>
            <w:hideMark/>
          </w:tcPr>
          <w:p w:rsidR="008B7718" w:rsidRPr="00453639" w:rsidRDefault="008B7718" w:rsidP="008B7718">
            <w:pPr>
              <w:rPr>
                <w:color w:val="000000"/>
                <w:sz w:val="20"/>
                <w:szCs w:val="20"/>
              </w:rPr>
            </w:pPr>
          </w:p>
        </w:tc>
        <w:tc>
          <w:tcPr>
            <w:tcW w:w="411" w:type="dxa"/>
            <w:tcBorders>
              <w:top w:val="nil"/>
              <w:left w:val="single" w:sz="4" w:space="0" w:color="auto"/>
              <w:bottom w:val="single" w:sz="4" w:space="0" w:color="auto"/>
              <w:right w:val="single" w:sz="4" w:space="0" w:color="auto"/>
            </w:tcBorders>
            <w:shd w:val="clear" w:color="000000" w:fill="auto"/>
            <w:noWrap/>
            <w:vAlign w:val="center"/>
            <w:hideMark/>
          </w:tcPr>
          <w:p w:rsidR="008B7718" w:rsidRPr="009E4E5E" w:rsidRDefault="008B7718" w:rsidP="00691B1E">
            <w:pPr>
              <w:pStyle w:val="Textodetablas"/>
              <w:rPr>
                <w:b/>
                <w:bCs/>
              </w:rPr>
            </w:pPr>
            <w:r w:rsidRPr="009E4E5E">
              <w:rPr>
                <w:b/>
                <w:bCs/>
              </w:rPr>
              <w:t>Nº</w:t>
            </w:r>
          </w:p>
        </w:tc>
        <w:tc>
          <w:tcPr>
            <w:tcW w:w="708" w:type="dxa"/>
            <w:tcBorders>
              <w:top w:val="nil"/>
              <w:left w:val="nil"/>
              <w:bottom w:val="single" w:sz="4" w:space="0" w:color="auto"/>
              <w:right w:val="single" w:sz="4" w:space="0" w:color="auto"/>
            </w:tcBorders>
            <w:shd w:val="clear" w:color="000000" w:fill="auto"/>
            <w:noWrap/>
            <w:vAlign w:val="center"/>
            <w:hideMark/>
          </w:tcPr>
          <w:p w:rsidR="008B7718" w:rsidRPr="009E4E5E" w:rsidRDefault="008B7718" w:rsidP="00691B1E">
            <w:pPr>
              <w:pStyle w:val="Textodetablas"/>
              <w:rPr>
                <w:b/>
                <w:bCs/>
              </w:rPr>
            </w:pPr>
            <w:r w:rsidRPr="009E4E5E">
              <w:rPr>
                <w:b/>
                <w:bCs/>
              </w:rPr>
              <w:t>%</w:t>
            </w:r>
          </w:p>
        </w:tc>
        <w:tc>
          <w:tcPr>
            <w:tcW w:w="425" w:type="dxa"/>
            <w:tcBorders>
              <w:top w:val="nil"/>
              <w:left w:val="nil"/>
              <w:bottom w:val="single" w:sz="4" w:space="0" w:color="auto"/>
              <w:right w:val="single" w:sz="4" w:space="0" w:color="auto"/>
            </w:tcBorders>
            <w:shd w:val="clear" w:color="000000" w:fill="auto"/>
            <w:noWrap/>
            <w:vAlign w:val="center"/>
            <w:hideMark/>
          </w:tcPr>
          <w:p w:rsidR="008B7718" w:rsidRPr="009E4E5E" w:rsidRDefault="008B7718" w:rsidP="00691B1E">
            <w:pPr>
              <w:pStyle w:val="Textodetablas"/>
              <w:rPr>
                <w:b/>
                <w:bCs/>
              </w:rPr>
            </w:pPr>
            <w:r w:rsidRPr="009E4E5E">
              <w:rPr>
                <w:b/>
                <w:bCs/>
              </w:rPr>
              <w:t>Nº</w:t>
            </w:r>
          </w:p>
        </w:tc>
        <w:tc>
          <w:tcPr>
            <w:tcW w:w="639" w:type="dxa"/>
            <w:tcBorders>
              <w:top w:val="nil"/>
              <w:left w:val="nil"/>
              <w:bottom w:val="single" w:sz="4" w:space="0" w:color="auto"/>
              <w:right w:val="single" w:sz="4" w:space="0" w:color="auto"/>
            </w:tcBorders>
            <w:shd w:val="clear" w:color="000000" w:fill="auto"/>
            <w:noWrap/>
            <w:vAlign w:val="center"/>
            <w:hideMark/>
          </w:tcPr>
          <w:p w:rsidR="008B7718" w:rsidRPr="009E4E5E" w:rsidRDefault="008B7718" w:rsidP="00691B1E">
            <w:pPr>
              <w:pStyle w:val="Textodetablas"/>
              <w:rPr>
                <w:b/>
                <w:bCs/>
              </w:rPr>
            </w:pPr>
            <w:r w:rsidRPr="009E4E5E">
              <w:rPr>
                <w:b/>
                <w:bCs/>
              </w:rPr>
              <w:t>%</w:t>
            </w:r>
          </w:p>
        </w:tc>
        <w:tc>
          <w:tcPr>
            <w:tcW w:w="494" w:type="dxa"/>
            <w:tcBorders>
              <w:top w:val="nil"/>
              <w:left w:val="nil"/>
              <w:bottom w:val="single" w:sz="4" w:space="0" w:color="auto"/>
              <w:right w:val="single" w:sz="4" w:space="0" w:color="auto"/>
            </w:tcBorders>
            <w:shd w:val="clear" w:color="000000" w:fill="auto"/>
            <w:noWrap/>
            <w:vAlign w:val="center"/>
            <w:hideMark/>
          </w:tcPr>
          <w:p w:rsidR="008B7718" w:rsidRPr="009E4E5E" w:rsidRDefault="008B7718" w:rsidP="00691B1E">
            <w:pPr>
              <w:pStyle w:val="Textodetablas"/>
              <w:rPr>
                <w:b/>
                <w:bCs/>
              </w:rPr>
            </w:pPr>
            <w:r w:rsidRPr="009E4E5E">
              <w:rPr>
                <w:b/>
                <w:bCs/>
              </w:rPr>
              <w:t>Nº</w:t>
            </w:r>
          </w:p>
        </w:tc>
        <w:tc>
          <w:tcPr>
            <w:tcW w:w="708" w:type="dxa"/>
            <w:tcBorders>
              <w:top w:val="nil"/>
              <w:left w:val="nil"/>
              <w:bottom w:val="single" w:sz="4" w:space="0" w:color="auto"/>
              <w:right w:val="single" w:sz="4" w:space="0" w:color="auto"/>
            </w:tcBorders>
            <w:shd w:val="clear" w:color="000000" w:fill="auto"/>
            <w:noWrap/>
            <w:vAlign w:val="center"/>
            <w:hideMark/>
          </w:tcPr>
          <w:p w:rsidR="008B7718" w:rsidRPr="009E4E5E" w:rsidRDefault="008B7718" w:rsidP="00691B1E">
            <w:pPr>
              <w:pStyle w:val="Textodetablas"/>
              <w:rPr>
                <w:b/>
                <w:bCs/>
              </w:rPr>
            </w:pPr>
            <w:r w:rsidRPr="009E4E5E">
              <w:rPr>
                <w:b/>
                <w:bCs/>
              </w:rPr>
              <w:t>%</w:t>
            </w:r>
          </w:p>
        </w:tc>
        <w:tc>
          <w:tcPr>
            <w:tcW w:w="425" w:type="dxa"/>
            <w:tcBorders>
              <w:top w:val="nil"/>
              <w:left w:val="nil"/>
              <w:bottom w:val="single" w:sz="4" w:space="0" w:color="auto"/>
              <w:right w:val="single" w:sz="4" w:space="0" w:color="auto"/>
            </w:tcBorders>
            <w:shd w:val="clear" w:color="000000" w:fill="auto"/>
            <w:noWrap/>
            <w:vAlign w:val="center"/>
            <w:hideMark/>
          </w:tcPr>
          <w:p w:rsidR="008B7718" w:rsidRPr="009E4E5E" w:rsidRDefault="008B7718" w:rsidP="00691B1E">
            <w:pPr>
              <w:pStyle w:val="Textodetablas"/>
              <w:rPr>
                <w:b/>
                <w:bCs/>
              </w:rPr>
            </w:pPr>
            <w:r w:rsidRPr="009E4E5E">
              <w:rPr>
                <w:b/>
                <w:bCs/>
              </w:rPr>
              <w:t>Nº</w:t>
            </w:r>
          </w:p>
        </w:tc>
        <w:tc>
          <w:tcPr>
            <w:tcW w:w="708" w:type="dxa"/>
            <w:tcBorders>
              <w:top w:val="nil"/>
              <w:left w:val="nil"/>
              <w:bottom w:val="single" w:sz="4" w:space="0" w:color="auto"/>
              <w:right w:val="single" w:sz="4" w:space="0" w:color="auto"/>
            </w:tcBorders>
            <w:shd w:val="clear" w:color="000000" w:fill="auto"/>
            <w:noWrap/>
            <w:vAlign w:val="center"/>
            <w:hideMark/>
          </w:tcPr>
          <w:p w:rsidR="008B7718" w:rsidRPr="009E4E5E" w:rsidRDefault="008B7718" w:rsidP="00691B1E">
            <w:pPr>
              <w:pStyle w:val="Textodetablas"/>
              <w:rPr>
                <w:b/>
                <w:bCs/>
              </w:rPr>
            </w:pPr>
            <w:r w:rsidRPr="009E4E5E">
              <w:rPr>
                <w:b/>
                <w:bCs/>
              </w:rPr>
              <w:t>%</w:t>
            </w:r>
          </w:p>
        </w:tc>
        <w:tc>
          <w:tcPr>
            <w:tcW w:w="566" w:type="dxa"/>
            <w:tcBorders>
              <w:top w:val="nil"/>
              <w:left w:val="nil"/>
              <w:bottom w:val="single" w:sz="4" w:space="0" w:color="auto"/>
              <w:right w:val="single" w:sz="4" w:space="0" w:color="auto"/>
            </w:tcBorders>
            <w:shd w:val="clear" w:color="000000" w:fill="auto"/>
            <w:noWrap/>
            <w:vAlign w:val="center"/>
            <w:hideMark/>
          </w:tcPr>
          <w:p w:rsidR="008B7718" w:rsidRPr="009E4E5E" w:rsidRDefault="008B7718" w:rsidP="00691B1E">
            <w:pPr>
              <w:pStyle w:val="Textodetablas"/>
              <w:rPr>
                <w:b/>
                <w:bCs/>
              </w:rPr>
            </w:pPr>
            <w:r w:rsidRPr="009E4E5E">
              <w:rPr>
                <w:b/>
                <w:bCs/>
              </w:rPr>
              <w:t>Nº</w:t>
            </w:r>
          </w:p>
        </w:tc>
        <w:tc>
          <w:tcPr>
            <w:tcW w:w="589" w:type="dxa"/>
            <w:tcBorders>
              <w:top w:val="nil"/>
              <w:left w:val="nil"/>
              <w:bottom w:val="single" w:sz="4" w:space="0" w:color="auto"/>
              <w:right w:val="single" w:sz="4" w:space="0" w:color="auto"/>
            </w:tcBorders>
            <w:shd w:val="clear" w:color="000000" w:fill="auto"/>
            <w:noWrap/>
            <w:vAlign w:val="center"/>
            <w:hideMark/>
          </w:tcPr>
          <w:p w:rsidR="008B7718" w:rsidRPr="009E4E5E" w:rsidRDefault="008B7718" w:rsidP="00691B1E">
            <w:pPr>
              <w:pStyle w:val="Textodetablas"/>
              <w:rPr>
                <w:b/>
                <w:bCs/>
              </w:rPr>
            </w:pPr>
            <w:r w:rsidRPr="009E4E5E">
              <w:rPr>
                <w:b/>
                <w:bCs/>
              </w:rPr>
              <w:t>%</w:t>
            </w:r>
          </w:p>
        </w:tc>
      </w:tr>
      <w:tr w:rsidR="008B7718" w:rsidRPr="00453639" w:rsidTr="00691B1E">
        <w:trPr>
          <w:trHeight w:val="300"/>
        </w:trPr>
        <w:tc>
          <w:tcPr>
            <w:tcW w:w="3537"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8B7718" w:rsidRPr="009E4E5E" w:rsidRDefault="008B7718" w:rsidP="00691B1E">
            <w:pPr>
              <w:pStyle w:val="Textodetablas"/>
              <w:jc w:val="left"/>
              <w:rPr>
                <w:b/>
                <w:bCs/>
              </w:rPr>
            </w:pPr>
            <w:r w:rsidRPr="009E4E5E">
              <w:rPr>
                <w:b/>
                <w:bCs/>
              </w:rPr>
              <w:t>Cooperativas Agrarias</w:t>
            </w:r>
          </w:p>
        </w:tc>
        <w:tc>
          <w:tcPr>
            <w:tcW w:w="411" w:type="dxa"/>
            <w:tcBorders>
              <w:top w:val="nil"/>
              <w:left w:val="nil"/>
              <w:bottom w:val="single" w:sz="4" w:space="0" w:color="auto"/>
              <w:right w:val="single" w:sz="4" w:space="0" w:color="auto"/>
            </w:tcBorders>
            <w:shd w:val="clear" w:color="auto" w:fill="auto"/>
            <w:noWrap/>
            <w:vAlign w:val="center"/>
            <w:hideMark/>
          </w:tcPr>
          <w:p w:rsidR="008B7718" w:rsidRPr="009E4E5E" w:rsidRDefault="008B7718" w:rsidP="00691B1E">
            <w:pPr>
              <w:pStyle w:val="Textodetablas"/>
            </w:pPr>
            <w:r w:rsidRPr="009E4E5E">
              <w:t>1</w:t>
            </w:r>
          </w:p>
        </w:tc>
        <w:tc>
          <w:tcPr>
            <w:tcW w:w="708" w:type="dxa"/>
            <w:tcBorders>
              <w:top w:val="nil"/>
              <w:left w:val="nil"/>
              <w:bottom w:val="single" w:sz="4" w:space="0" w:color="auto"/>
              <w:right w:val="single" w:sz="4" w:space="0" w:color="auto"/>
            </w:tcBorders>
            <w:shd w:val="clear" w:color="auto" w:fill="auto"/>
            <w:noWrap/>
            <w:vAlign w:val="center"/>
            <w:hideMark/>
          </w:tcPr>
          <w:p w:rsidR="008B7718" w:rsidRPr="009E4E5E" w:rsidRDefault="008B7718" w:rsidP="00691B1E">
            <w:pPr>
              <w:pStyle w:val="Textodetablas"/>
            </w:pPr>
            <w:r w:rsidRPr="009E4E5E">
              <w:t>6%</w:t>
            </w:r>
          </w:p>
        </w:tc>
        <w:tc>
          <w:tcPr>
            <w:tcW w:w="425" w:type="dxa"/>
            <w:tcBorders>
              <w:top w:val="nil"/>
              <w:left w:val="nil"/>
              <w:bottom w:val="single" w:sz="4" w:space="0" w:color="auto"/>
              <w:right w:val="single" w:sz="4" w:space="0" w:color="auto"/>
            </w:tcBorders>
            <w:shd w:val="clear" w:color="auto" w:fill="auto"/>
            <w:noWrap/>
            <w:vAlign w:val="center"/>
            <w:hideMark/>
          </w:tcPr>
          <w:p w:rsidR="008B7718" w:rsidRPr="009E4E5E" w:rsidRDefault="008B7718" w:rsidP="00691B1E">
            <w:pPr>
              <w:pStyle w:val="Textodetablas"/>
            </w:pPr>
            <w:r w:rsidRPr="009E4E5E">
              <w:t>1</w:t>
            </w:r>
          </w:p>
        </w:tc>
        <w:tc>
          <w:tcPr>
            <w:tcW w:w="639" w:type="dxa"/>
            <w:tcBorders>
              <w:top w:val="nil"/>
              <w:left w:val="nil"/>
              <w:bottom w:val="single" w:sz="4" w:space="0" w:color="auto"/>
              <w:right w:val="single" w:sz="4" w:space="0" w:color="auto"/>
            </w:tcBorders>
            <w:shd w:val="clear" w:color="auto" w:fill="auto"/>
            <w:noWrap/>
            <w:vAlign w:val="center"/>
            <w:hideMark/>
          </w:tcPr>
          <w:p w:rsidR="008B7718" w:rsidRPr="009E4E5E" w:rsidRDefault="008B7718" w:rsidP="00691B1E">
            <w:pPr>
              <w:pStyle w:val="Textodetablas"/>
            </w:pPr>
            <w:r w:rsidRPr="009E4E5E">
              <w:t>13%</w:t>
            </w:r>
          </w:p>
        </w:tc>
        <w:tc>
          <w:tcPr>
            <w:tcW w:w="494" w:type="dxa"/>
            <w:tcBorders>
              <w:top w:val="nil"/>
              <w:left w:val="nil"/>
              <w:bottom w:val="single" w:sz="4" w:space="0" w:color="auto"/>
              <w:right w:val="single" w:sz="4" w:space="0" w:color="auto"/>
            </w:tcBorders>
            <w:shd w:val="clear" w:color="auto" w:fill="auto"/>
            <w:noWrap/>
            <w:vAlign w:val="center"/>
            <w:hideMark/>
          </w:tcPr>
          <w:p w:rsidR="008B7718" w:rsidRPr="009E4E5E" w:rsidRDefault="008B7718" w:rsidP="00691B1E">
            <w:pPr>
              <w:pStyle w:val="Textodetablas"/>
            </w:pPr>
            <w:r w:rsidRPr="009E4E5E">
              <w:t>1</w:t>
            </w:r>
          </w:p>
        </w:tc>
        <w:tc>
          <w:tcPr>
            <w:tcW w:w="708" w:type="dxa"/>
            <w:tcBorders>
              <w:top w:val="nil"/>
              <w:left w:val="nil"/>
              <w:bottom w:val="single" w:sz="4" w:space="0" w:color="auto"/>
              <w:right w:val="single" w:sz="4" w:space="0" w:color="auto"/>
            </w:tcBorders>
            <w:shd w:val="clear" w:color="auto" w:fill="auto"/>
            <w:noWrap/>
            <w:vAlign w:val="center"/>
            <w:hideMark/>
          </w:tcPr>
          <w:p w:rsidR="008B7718" w:rsidRPr="009E4E5E" w:rsidRDefault="008B7718" w:rsidP="00691B1E">
            <w:pPr>
              <w:pStyle w:val="Textodetablas"/>
            </w:pPr>
            <w:r w:rsidRPr="009E4E5E">
              <w:t>11%</w:t>
            </w:r>
          </w:p>
        </w:tc>
        <w:tc>
          <w:tcPr>
            <w:tcW w:w="425" w:type="dxa"/>
            <w:tcBorders>
              <w:top w:val="nil"/>
              <w:left w:val="nil"/>
              <w:bottom w:val="single" w:sz="4" w:space="0" w:color="auto"/>
              <w:right w:val="single" w:sz="4" w:space="0" w:color="auto"/>
            </w:tcBorders>
            <w:shd w:val="clear" w:color="auto" w:fill="auto"/>
            <w:noWrap/>
            <w:vAlign w:val="center"/>
            <w:hideMark/>
          </w:tcPr>
          <w:p w:rsidR="008B7718" w:rsidRPr="009E4E5E" w:rsidRDefault="008B7718" w:rsidP="00691B1E">
            <w:pPr>
              <w:pStyle w:val="Textodetablas"/>
            </w:pPr>
            <w:r w:rsidRPr="009E4E5E">
              <w:t>0</w:t>
            </w:r>
          </w:p>
        </w:tc>
        <w:tc>
          <w:tcPr>
            <w:tcW w:w="708" w:type="dxa"/>
            <w:tcBorders>
              <w:top w:val="nil"/>
              <w:left w:val="nil"/>
              <w:bottom w:val="single" w:sz="4" w:space="0" w:color="auto"/>
              <w:right w:val="single" w:sz="4" w:space="0" w:color="auto"/>
            </w:tcBorders>
            <w:shd w:val="clear" w:color="auto" w:fill="auto"/>
            <w:noWrap/>
            <w:vAlign w:val="center"/>
            <w:hideMark/>
          </w:tcPr>
          <w:p w:rsidR="008B7718" w:rsidRPr="009E4E5E" w:rsidRDefault="008B7718" w:rsidP="00691B1E">
            <w:pPr>
              <w:pStyle w:val="Textodetablas"/>
            </w:pPr>
            <w:r w:rsidRPr="009E4E5E">
              <w:t>0%</w:t>
            </w:r>
          </w:p>
        </w:tc>
        <w:tc>
          <w:tcPr>
            <w:tcW w:w="566" w:type="dxa"/>
            <w:tcBorders>
              <w:top w:val="nil"/>
              <w:left w:val="nil"/>
              <w:bottom w:val="single" w:sz="4" w:space="0" w:color="auto"/>
              <w:right w:val="single" w:sz="4" w:space="0" w:color="auto"/>
            </w:tcBorders>
            <w:shd w:val="clear" w:color="auto" w:fill="auto"/>
            <w:noWrap/>
            <w:vAlign w:val="center"/>
            <w:hideMark/>
          </w:tcPr>
          <w:p w:rsidR="008B7718" w:rsidRPr="009E4E5E" w:rsidRDefault="008B7718" w:rsidP="00691B1E">
            <w:pPr>
              <w:pStyle w:val="Textodetablas"/>
            </w:pPr>
            <w:r w:rsidRPr="009E4E5E">
              <w:t>3</w:t>
            </w:r>
          </w:p>
        </w:tc>
        <w:tc>
          <w:tcPr>
            <w:tcW w:w="589" w:type="dxa"/>
            <w:tcBorders>
              <w:top w:val="nil"/>
              <w:left w:val="nil"/>
              <w:bottom w:val="single" w:sz="4" w:space="0" w:color="auto"/>
              <w:right w:val="single" w:sz="4" w:space="0" w:color="auto"/>
            </w:tcBorders>
            <w:shd w:val="clear" w:color="auto" w:fill="auto"/>
            <w:noWrap/>
            <w:vAlign w:val="center"/>
            <w:hideMark/>
          </w:tcPr>
          <w:p w:rsidR="008B7718" w:rsidRPr="009E4E5E" w:rsidRDefault="008B7718" w:rsidP="00691B1E">
            <w:pPr>
              <w:pStyle w:val="Textodetablas"/>
            </w:pPr>
            <w:r w:rsidRPr="009E4E5E">
              <w:t>7%</w:t>
            </w:r>
          </w:p>
        </w:tc>
      </w:tr>
      <w:tr w:rsidR="008B7718" w:rsidRPr="00453639" w:rsidTr="00691B1E">
        <w:trPr>
          <w:trHeight w:val="300"/>
        </w:trPr>
        <w:tc>
          <w:tcPr>
            <w:tcW w:w="3537"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8B7718" w:rsidRPr="009E4E5E" w:rsidRDefault="008B7718" w:rsidP="00691B1E">
            <w:pPr>
              <w:pStyle w:val="Textodetablas"/>
              <w:jc w:val="left"/>
              <w:rPr>
                <w:b/>
                <w:bCs/>
              </w:rPr>
            </w:pPr>
            <w:r w:rsidRPr="009E4E5E">
              <w:rPr>
                <w:b/>
                <w:bCs/>
              </w:rPr>
              <w:t>Sociedad Agraria de Transformación</w:t>
            </w:r>
          </w:p>
        </w:tc>
        <w:tc>
          <w:tcPr>
            <w:tcW w:w="411" w:type="dxa"/>
            <w:tcBorders>
              <w:top w:val="nil"/>
              <w:left w:val="nil"/>
              <w:bottom w:val="single" w:sz="4" w:space="0" w:color="auto"/>
              <w:right w:val="single" w:sz="4" w:space="0" w:color="auto"/>
            </w:tcBorders>
            <w:shd w:val="clear" w:color="auto" w:fill="auto"/>
            <w:noWrap/>
            <w:vAlign w:val="center"/>
            <w:hideMark/>
          </w:tcPr>
          <w:p w:rsidR="008B7718" w:rsidRPr="009E4E5E" w:rsidRDefault="008B7718" w:rsidP="00691B1E">
            <w:pPr>
              <w:pStyle w:val="Textodetablas"/>
            </w:pPr>
            <w:r w:rsidRPr="009E4E5E">
              <w:t>4</w:t>
            </w:r>
          </w:p>
        </w:tc>
        <w:tc>
          <w:tcPr>
            <w:tcW w:w="708" w:type="dxa"/>
            <w:tcBorders>
              <w:top w:val="nil"/>
              <w:left w:val="nil"/>
              <w:bottom w:val="single" w:sz="4" w:space="0" w:color="auto"/>
              <w:right w:val="single" w:sz="4" w:space="0" w:color="auto"/>
            </w:tcBorders>
            <w:shd w:val="clear" w:color="auto" w:fill="auto"/>
            <w:noWrap/>
            <w:vAlign w:val="center"/>
            <w:hideMark/>
          </w:tcPr>
          <w:p w:rsidR="008B7718" w:rsidRPr="009E4E5E" w:rsidRDefault="008B7718" w:rsidP="00691B1E">
            <w:pPr>
              <w:pStyle w:val="Textodetablas"/>
            </w:pPr>
            <w:r w:rsidRPr="009E4E5E">
              <w:t>24%</w:t>
            </w:r>
          </w:p>
        </w:tc>
        <w:tc>
          <w:tcPr>
            <w:tcW w:w="425" w:type="dxa"/>
            <w:tcBorders>
              <w:top w:val="nil"/>
              <w:left w:val="nil"/>
              <w:bottom w:val="single" w:sz="4" w:space="0" w:color="auto"/>
              <w:right w:val="single" w:sz="4" w:space="0" w:color="auto"/>
            </w:tcBorders>
            <w:shd w:val="clear" w:color="auto" w:fill="auto"/>
            <w:noWrap/>
            <w:vAlign w:val="center"/>
            <w:hideMark/>
          </w:tcPr>
          <w:p w:rsidR="008B7718" w:rsidRPr="009E4E5E" w:rsidRDefault="008B7718" w:rsidP="00691B1E">
            <w:pPr>
              <w:pStyle w:val="Textodetablas"/>
            </w:pPr>
            <w:r w:rsidRPr="009E4E5E">
              <w:t>3</w:t>
            </w:r>
          </w:p>
        </w:tc>
        <w:tc>
          <w:tcPr>
            <w:tcW w:w="639" w:type="dxa"/>
            <w:tcBorders>
              <w:top w:val="nil"/>
              <w:left w:val="nil"/>
              <w:bottom w:val="single" w:sz="4" w:space="0" w:color="auto"/>
              <w:right w:val="single" w:sz="4" w:space="0" w:color="auto"/>
            </w:tcBorders>
            <w:shd w:val="clear" w:color="auto" w:fill="auto"/>
            <w:noWrap/>
            <w:vAlign w:val="center"/>
            <w:hideMark/>
          </w:tcPr>
          <w:p w:rsidR="008B7718" w:rsidRPr="009E4E5E" w:rsidRDefault="008B7718" w:rsidP="00691B1E">
            <w:pPr>
              <w:pStyle w:val="Textodetablas"/>
            </w:pPr>
            <w:r w:rsidRPr="009E4E5E">
              <w:t>38%</w:t>
            </w:r>
          </w:p>
        </w:tc>
        <w:tc>
          <w:tcPr>
            <w:tcW w:w="494" w:type="dxa"/>
            <w:tcBorders>
              <w:top w:val="nil"/>
              <w:left w:val="nil"/>
              <w:bottom w:val="single" w:sz="4" w:space="0" w:color="auto"/>
              <w:right w:val="single" w:sz="4" w:space="0" w:color="auto"/>
            </w:tcBorders>
            <w:shd w:val="clear" w:color="auto" w:fill="auto"/>
            <w:noWrap/>
            <w:vAlign w:val="center"/>
            <w:hideMark/>
          </w:tcPr>
          <w:p w:rsidR="008B7718" w:rsidRPr="009E4E5E" w:rsidRDefault="008B7718" w:rsidP="00691B1E">
            <w:pPr>
              <w:pStyle w:val="Textodetablas"/>
            </w:pPr>
            <w:r w:rsidRPr="009E4E5E">
              <w:t>1</w:t>
            </w:r>
          </w:p>
        </w:tc>
        <w:tc>
          <w:tcPr>
            <w:tcW w:w="708" w:type="dxa"/>
            <w:tcBorders>
              <w:top w:val="nil"/>
              <w:left w:val="nil"/>
              <w:bottom w:val="single" w:sz="4" w:space="0" w:color="auto"/>
              <w:right w:val="single" w:sz="4" w:space="0" w:color="auto"/>
            </w:tcBorders>
            <w:shd w:val="clear" w:color="auto" w:fill="auto"/>
            <w:noWrap/>
            <w:vAlign w:val="center"/>
            <w:hideMark/>
          </w:tcPr>
          <w:p w:rsidR="008B7718" w:rsidRPr="009E4E5E" w:rsidRDefault="008B7718" w:rsidP="00691B1E">
            <w:pPr>
              <w:pStyle w:val="Textodetablas"/>
            </w:pPr>
            <w:r w:rsidRPr="009E4E5E">
              <w:t>11%</w:t>
            </w:r>
          </w:p>
        </w:tc>
        <w:tc>
          <w:tcPr>
            <w:tcW w:w="425" w:type="dxa"/>
            <w:tcBorders>
              <w:top w:val="nil"/>
              <w:left w:val="nil"/>
              <w:bottom w:val="single" w:sz="4" w:space="0" w:color="auto"/>
              <w:right w:val="single" w:sz="4" w:space="0" w:color="auto"/>
            </w:tcBorders>
            <w:shd w:val="clear" w:color="auto" w:fill="auto"/>
            <w:noWrap/>
            <w:vAlign w:val="center"/>
            <w:hideMark/>
          </w:tcPr>
          <w:p w:rsidR="008B7718" w:rsidRPr="009E4E5E" w:rsidRDefault="008B7718" w:rsidP="00691B1E">
            <w:pPr>
              <w:pStyle w:val="Textodetablas"/>
            </w:pPr>
            <w:r w:rsidRPr="009E4E5E">
              <w:t>0</w:t>
            </w:r>
          </w:p>
        </w:tc>
        <w:tc>
          <w:tcPr>
            <w:tcW w:w="708" w:type="dxa"/>
            <w:tcBorders>
              <w:top w:val="nil"/>
              <w:left w:val="nil"/>
              <w:bottom w:val="single" w:sz="4" w:space="0" w:color="auto"/>
              <w:right w:val="single" w:sz="4" w:space="0" w:color="auto"/>
            </w:tcBorders>
            <w:shd w:val="clear" w:color="auto" w:fill="auto"/>
            <w:noWrap/>
            <w:vAlign w:val="center"/>
            <w:hideMark/>
          </w:tcPr>
          <w:p w:rsidR="008B7718" w:rsidRPr="009E4E5E" w:rsidRDefault="008B7718" w:rsidP="00691B1E">
            <w:pPr>
              <w:pStyle w:val="Textodetablas"/>
            </w:pPr>
            <w:r w:rsidRPr="009E4E5E">
              <w:t>0%</w:t>
            </w:r>
          </w:p>
        </w:tc>
        <w:tc>
          <w:tcPr>
            <w:tcW w:w="566" w:type="dxa"/>
            <w:tcBorders>
              <w:top w:val="nil"/>
              <w:left w:val="nil"/>
              <w:bottom w:val="single" w:sz="4" w:space="0" w:color="auto"/>
              <w:right w:val="single" w:sz="4" w:space="0" w:color="auto"/>
            </w:tcBorders>
            <w:shd w:val="clear" w:color="auto" w:fill="auto"/>
            <w:noWrap/>
            <w:vAlign w:val="center"/>
            <w:hideMark/>
          </w:tcPr>
          <w:p w:rsidR="008B7718" w:rsidRPr="009E4E5E" w:rsidRDefault="008B7718" w:rsidP="00691B1E">
            <w:pPr>
              <w:pStyle w:val="Textodetablas"/>
            </w:pPr>
            <w:r w:rsidRPr="009E4E5E">
              <w:t>8</w:t>
            </w:r>
          </w:p>
        </w:tc>
        <w:tc>
          <w:tcPr>
            <w:tcW w:w="589" w:type="dxa"/>
            <w:tcBorders>
              <w:top w:val="nil"/>
              <w:left w:val="nil"/>
              <w:bottom w:val="single" w:sz="4" w:space="0" w:color="auto"/>
              <w:right w:val="single" w:sz="4" w:space="0" w:color="auto"/>
            </w:tcBorders>
            <w:shd w:val="clear" w:color="auto" w:fill="auto"/>
            <w:noWrap/>
            <w:vAlign w:val="center"/>
            <w:hideMark/>
          </w:tcPr>
          <w:p w:rsidR="008B7718" w:rsidRPr="009E4E5E" w:rsidRDefault="008B7718" w:rsidP="00691B1E">
            <w:pPr>
              <w:pStyle w:val="Textodetablas"/>
            </w:pPr>
            <w:r w:rsidRPr="009E4E5E">
              <w:t>18%</w:t>
            </w:r>
          </w:p>
        </w:tc>
      </w:tr>
      <w:tr w:rsidR="008B7718" w:rsidRPr="00453639" w:rsidTr="00691B1E">
        <w:trPr>
          <w:trHeight w:val="300"/>
        </w:trPr>
        <w:tc>
          <w:tcPr>
            <w:tcW w:w="3537"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8B7718" w:rsidRPr="009E4E5E" w:rsidRDefault="008B7718" w:rsidP="00691B1E">
            <w:pPr>
              <w:pStyle w:val="Textodetablas"/>
              <w:jc w:val="left"/>
              <w:rPr>
                <w:b/>
                <w:bCs/>
              </w:rPr>
            </w:pPr>
            <w:r w:rsidRPr="009E4E5E">
              <w:rPr>
                <w:b/>
                <w:bCs/>
              </w:rPr>
              <w:t>Sociedad Mercantil (S.L o S.A.)</w:t>
            </w:r>
          </w:p>
        </w:tc>
        <w:tc>
          <w:tcPr>
            <w:tcW w:w="411" w:type="dxa"/>
            <w:tcBorders>
              <w:top w:val="nil"/>
              <w:left w:val="nil"/>
              <w:bottom w:val="single" w:sz="4" w:space="0" w:color="auto"/>
              <w:right w:val="single" w:sz="4" w:space="0" w:color="auto"/>
            </w:tcBorders>
            <w:shd w:val="clear" w:color="auto" w:fill="auto"/>
            <w:noWrap/>
            <w:vAlign w:val="center"/>
            <w:hideMark/>
          </w:tcPr>
          <w:p w:rsidR="008B7718" w:rsidRPr="009E4E5E" w:rsidRDefault="008B7718" w:rsidP="00691B1E">
            <w:pPr>
              <w:pStyle w:val="Textodetablas"/>
            </w:pPr>
            <w:r w:rsidRPr="009E4E5E">
              <w:t>7</w:t>
            </w:r>
          </w:p>
        </w:tc>
        <w:tc>
          <w:tcPr>
            <w:tcW w:w="708" w:type="dxa"/>
            <w:tcBorders>
              <w:top w:val="nil"/>
              <w:left w:val="nil"/>
              <w:bottom w:val="single" w:sz="4" w:space="0" w:color="auto"/>
              <w:right w:val="single" w:sz="4" w:space="0" w:color="auto"/>
            </w:tcBorders>
            <w:shd w:val="clear" w:color="auto" w:fill="auto"/>
            <w:noWrap/>
            <w:vAlign w:val="center"/>
            <w:hideMark/>
          </w:tcPr>
          <w:p w:rsidR="008B7718" w:rsidRPr="009E4E5E" w:rsidRDefault="008B7718" w:rsidP="00691B1E">
            <w:pPr>
              <w:pStyle w:val="Textodetablas"/>
            </w:pPr>
            <w:r w:rsidRPr="009E4E5E">
              <w:t>41%</w:t>
            </w:r>
          </w:p>
        </w:tc>
        <w:tc>
          <w:tcPr>
            <w:tcW w:w="425" w:type="dxa"/>
            <w:tcBorders>
              <w:top w:val="nil"/>
              <w:left w:val="nil"/>
              <w:bottom w:val="single" w:sz="4" w:space="0" w:color="auto"/>
              <w:right w:val="single" w:sz="4" w:space="0" w:color="auto"/>
            </w:tcBorders>
            <w:shd w:val="clear" w:color="auto" w:fill="auto"/>
            <w:noWrap/>
            <w:vAlign w:val="center"/>
            <w:hideMark/>
          </w:tcPr>
          <w:p w:rsidR="008B7718" w:rsidRPr="009E4E5E" w:rsidRDefault="008B7718" w:rsidP="00691B1E">
            <w:pPr>
              <w:pStyle w:val="Textodetablas"/>
            </w:pPr>
            <w:r w:rsidRPr="009E4E5E">
              <w:t>3</w:t>
            </w:r>
          </w:p>
        </w:tc>
        <w:tc>
          <w:tcPr>
            <w:tcW w:w="639" w:type="dxa"/>
            <w:tcBorders>
              <w:top w:val="nil"/>
              <w:left w:val="nil"/>
              <w:bottom w:val="single" w:sz="4" w:space="0" w:color="auto"/>
              <w:right w:val="single" w:sz="4" w:space="0" w:color="auto"/>
            </w:tcBorders>
            <w:shd w:val="clear" w:color="auto" w:fill="auto"/>
            <w:noWrap/>
            <w:vAlign w:val="center"/>
            <w:hideMark/>
          </w:tcPr>
          <w:p w:rsidR="008B7718" w:rsidRPr="009E4E5E" w:rsidRDefault="008B7718" w:rsidP="00691B1E">
            <w:pPr>
              <w:pStyle w:val="Textodetablas"/>
            </w:pPr>
            <w:r w:rsidRPr="009E4E5E">
              <w:t>38%</w:t>
            </w:r>
          </w:p>
        </w:tc>
        <w:tc>
          <w:tcPr>
            <w:tcW w:w="494" w:type="dxa"/>
            <w:tcBorders>
              <w:top w:val="nil"/>
              <w:left w:val="nil"/>
              <w:bottom w:val="single" w:sz="4" w:space="0" w:color="auto"/>
              <w:right w:val="single" w:sz="4" w:space="0" w:color="auto"/>
            </w:tcBorders>
            <w:shd w:val="clear" w:color="auto" w:fill="auto"/>
            <w:noWrap/>
            <w:vAlign w:val="center"/>
            <w:hideMark/>
          </w:tcPr>
          <w:p w:rsidR="008B7718" w:rsidRPr="009E4E5E" w:rsidRDefault="008B7718" w:rsidP="00691B1E">
            <w:pPr>
              <w:pStyle w:val="Textodetablas"/>
            </w:pPr>
            <w:r w:rsidRPr="009E4E5E">
              <w:t>2</w:t>
            </w:r>
          </w:p>
        </w:tc>
        <w:tc>
          <w:tcPr>
            <w:tcW w:w="708" w:type="dxa"/>
            <w:tcBorders>
              <w:top w:val="nil"/>
              <w:left w:val="nil"/>
              <w:bottom w:val="single" w:sz="4" w:space="0" w:color="auto"/>
              <w:right w:val="single" w:sz="4" w:space="0" w:color="auto"/>
            </w:tcBorders>
            <w:shd w:val="clear" w:color="auto" w:fill="auto"/>
            <w:noWrap/>
            <w:vAlign w:val="center"/>
            <w:hideMark/>
          </w:tcPr>
          <w:p w:rsidR="008B7718" w:rsidRPr="009E4E5E" w:rsidRDefault="008B7718" w:rsidP="00691B1E">
            <w:pPr>
              <w:pStyle w:val="Textodetablas"/>
            </w:pPr>
            <w:r w:rsidRPr="009E4E5E">
              <w:t>22%</w:t>
            </w:r>
          </w:p>
        </w:tc>
        <w:tc>
          <w:tcPr>
            <w:tcW w:w="425" w:type="dxa"/>
            <w:tcBorders>
              <w:top w:val="nil"/>
              <w:left w:val="nil"/>
              <w:bottom w:val="single" w:sz="4" w:space="0" w:color="auto"/>
              <w:right w:val="single" w:sz="4" w:space="0" w:color="auto"/>
            </w:tcBorders>
            <w:shd w:val="clear" w:color="auto" w:fill="auto"/>
            <w:noWrap/>
            <w:vAlign w:val="center"/>
            <w:hideMark/>
          </w:tcPr>
          <w:p w:rsidR="008B7718" w:rsidRPr="009E4E5E" w:rsidRDefault="008B7718" w:rsidP="00691B1E">
            <w:pPr>
              <w:pStyle w:val="Textodetablas"/>
            </w:pPr>
            <w:r w:rsidRPr="009E4E5E">
              <w:t>7</w:t>
            </w:r>
          </w:p>
        </w:tc>
        <w:tc>
          <w:tcPr>
            <w:tcW w:w="708" w:type="dxa"/>
            <w:tcBorders>
              <w:top w:val="nil"/>
              <w:left w:val="nil"/>
              <w:bottom w:val="single" w:sz="4" w:space="0" w:color="auto"/>
              <w:right w:val="single" w:sz="4" w:space="0" w:color="auto"/>
            </w:tcBorders>
            <w:shd w:val="clear" w:color="auto" w:fill="auto"/>
            <w:noWrap/>
            <w:vAlign w:val="center"/>
            <w:hideMark/>
          </w:tcPr>
          <w:p w:rsidR="008B7718" w:rsidRPr="009E4E5E" w:rsidRDefault="008B7718" w:rsidP="00691B1E">
            <w:pPr>
              <w:pStyle w:val="Textodetablas"/>
            </w:pPr>
            <w:r w:rsidRPr="009E4E5E">
              <w:t>70%</w:t>
            </w:r>
          </w:p>
        </w:tc>
        <w:tc>
          <w:tcPr>
            <w:tcW w:w="566" w:type="dxa"/>
            <w:tcBorders>
              <w:top w:val="nil"/>
              <w:left w:val="nil"/>
              <w:bottom w:val="single" w:sz="4" w:space="0" w:color="auto"/>
              <w:right w:val="single" w:sz="4" w:space="0" w:color="auto"/>
            </w:tcBorders>
            <w:shd w:val="clear" w:color="auto" w:fill="auto"/>
            <w:noWrap/>
            <w:vAlign w:val="center"/>
            <w:hideMark/>
          </w:tcPr>
          <w:p w:rsidR="008B7718" w:rsidRPr="009E4E5E" w:rsidRDefault="008B7718" w:rsidP="00691B1E">
            <w:pPr>
              <w:pStyle w:val="Textodetablas"/>
            </w:pPr>
            <w:r w:rsidRPr="009E4E5E">
              <w:t>19</w:t>
            </w:r>
          </w:p>
        </w:tc>
        <w:tc>
          <w:tcPr>
            <w:tcW w:w="589" w:type="dxa"/>
            <w:tcBorders>
              <w:top w:val="nil"/>
              <w:left w:val="nil"/>
              <w:bottom w:val="single" w:sz="4" w:space="0" w:color="auto"/>
              <w:right w:val="single" w:sz="4" w:space="0" w:color="auto"/>
            </w:tcBorders>
            <w:shd w:val="clear" w:color="auto" w:fill="auto"/>
            <w:noWrap/>
            <w:vAlign w:val="center"/>
            <w:hideMark/>
          </w:tcPr>
          <w:p w:rsidR="008B7718" w:rsidRPr="009E4E5E" w:rsidRDefault="008B7718" w:rsidP="00691B1E">
            <w:pPr>
              <w:pStyle w:val="Textodetablas"/>
            </w:pPr>
            <w:r w:rsidRPr="009E4E5E">
              <w:t>43%</w:t>
            </w:r>
          </w:p>
        </w:tc>
      </w:tr>
      <w:tr w:rsidR="008B7718" w:rsidRPr="00453639" w:rsidTr="00691B1E">
        <w:trPr>
          <w:trHeight w:val="300"/>
        </w:trPr>
        <w:tc>
          <w:tcPr>
            <w:tcW w:w="3537"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8B7718" w:rsidRPr="009E4E5E" w:rsidRDefault="008B7718" w:rsidP="00691B1E">
            <w:pPr>
              <w:pStyle w:val="Textodetablas"/>
              <w:jc w:val="left"/>
              <w:rPr>
                <w:b/>
                <w:bCs/>
              </w:rPr>
            </w:pPr>
            <w:r w:rsidRPr="009E4E5E">
              <w:rPr>
                <w:b/>
                <w:bCs/>
              </w:rPr>
              <w:t>Empresario Individual</w:t>
            </w:r>
          </w:p>
        </w:tc>
        <w:tc>
          <w:tcPr>
            <w:tcW w:w="411" w:type="dxa"/>
            <w:tcBorders>
              <w:top w:val="nil"/>
              <w:left w:val="nil"/>
              <w:bottom w:val="single" w:sz="4" w:space="0" w:color="auto"/>
              <w:right w:val="single" w:sz="4" w:space="0" w:color="auto"/>
            </w:tcBorders>
            <w:shd w:val="clear" w:color="auto" w:fill="auto"/>
            <w:noWrap/>
            <w:vAlign w:val="center"/>
            <w:hideMark/>
          </w:tcPr>
          <w:p w:rsidR="008B7718" w:rsidRPr="009E4E5E" w:rsidRDefault="008B7718" w:rsidP="00691B1E">
            <w:pPr>
              <w:pStyle w:val="Textodetablas"/>
            </w:pPr>
            <w:r w:rsidRPr="009E4E5E">
              <w:t>5</w:t>
            </w:r>
          </w:p>
        </w:tc>
        <w:tc>
          <w:tcPr>
            <w:tcW w:w="708" w:type="dxa"/>
            <w:tcBorders>
              <w:top w:val="nil"/>
              <w:left w:val="nil"/>
              <w:bottom w:val="single" w:sz="4" w:space="0" w:color="auto"/>
              <w:right w:val="single" w:sz="4" w:space="0" w:color="auto"/>
            </w:tcBorders>
            <w:shd w:val="clear" w:color="auto" w:fill="auto"/>
            <w:noWrap/>
            <w:vAlign w:val="center"/>
            <w:hideMark/>
          </w:tcPr>
          <w:p w:rsidR="008B7718" w:rsidRPr="009E4E5E" w:rsidRDefault="008B7718" w:rsidP="00691B1E">
            <w:pPr>
              <w:pStyle w:val="Textodetablas"/>
            </w:pPr>
            <w:r w:rsidRPr="009E4E5E">
              <w:t>29%</w:t>
            </w:r>
          </w:p>
        </w:tc>
        <w:tc>
          <w:tcPr>
            <w:tcW w:w="425" w:type="dxa"/>
            <w:tcBorders>
              <w:top w:val="nil"/>
              <w:left w:val="nil"/>
              <w:bottom w:val="single" w:sz="4" w:space="0" w:color="auto"/>
              <w:right w:val="single" w:sz="4" w:space="0" w:color="auto"/>
            </w:tcBorders>
            <w:shd w:val="clear" w:color="auto" w:fill="auto"/>
            <w:noWrap/>
            <w:vAlign w:val="center"/>
            <w:hideMark/>
          </w:tcPr>
          <w:p w:rsidR="008B7718" w:rsidRPr="009E4E5E" w:rsidRDefault="008B7718" w:rsidP="00691B1E">
            <w:pPr>
              <w:pStyle w:val="Textodetablas"/>
            </w:pPr>
            <w:r w:rsidRPr="009E4E5E">
              <w:t>1</w:t>
            </w:r>
          </w:p>
        </w:tc>
        <w:tc>
          <w:tcPr>
            <w:tcW w:w="639" w:type="dxa"/>
            <w:tcBorders>
              <w:top w:val="nil"/>
              <w:left w:val="nil"/>
              <w:bottom w:val="single" w:sz="4" w:space="0" w:color="auto"/>
              <w:right w:val="single" w:sz="4" w:space="0" w:color="auto"/>
            </w:tcBorders>
            <w:shd w:val="clear" w:color="auto" w:fill="auto"/>
            <w:noWrap/>
            <w:vAlign w:val="center"/>
            <w:hideMark/>
          </w:tcPr>
          <w:p w:rsidR="008B7718" w:rsidRPr="009E4E5E" w:rsidRDefault="008B7718" w:rsidP="00691B1E">
            <w:pPr>
              <w:pStyle w:val="Textodetablas"/>
            </w:pPr>
            <w:r w:rsidRPr="009E4E5E">
              <w:t>13%</w:t>
            </w:r>
          </w:p>
        </w:tc>
        <w:tc>
          <w:tcPr>
            <w:tcW w:w="494" w:type="dxa"/>
            <w:tcBorders>
              <w:top w:val="nil"/>
              <w:left w:val="nil"/>
              <w:bottom w:val="single" w:sz="4" w:space="0" w:color="auto"/>
              <w:right w:val="single" w:sz="4" w:space="0" w:color="auto"/>
            </w:tcBorders>
            <w:shd w:val="clear" w:color="auto" w:fill="auto"/>
            <w:noWrap/>
            <w:vAlign w:val="center"/>
            <w:hideMark/>
          </w:tcPr>
          <w:p w:rsidR="008B7718" w:rsidRPr="009E4E5E" w:rsidRDefault="008B7718" w:rsidP="00691B1E">
            <w:pPr>
              <w:pStyle w:val="Textodetablas"/>
            </w:pPr>
            <w:r w:rsidRPr="009E4E5E">
              <w:t>5</w:t>
            </w:r>
          </w:p>
        </w:tc>
        <w:tc>
          <w:tcPr>
            <w:tcW w:w="708" w:type="dxa"/>
            <w:tcBorders>
              <w:top w:val="nil"/>
              <w:left w:val="nil"/>
              <w:bottom w:val="single" w:sz="4" w:space="0" w:color="auto"/>
              <w:right w:val="single" w:sz="4" w:space="0" w:color="auto"/>
            </w:tcBorders>
            <w:shd w:val="clear" w:color="auto" w:fill="auto"/>
            <w:noWrap/>
            <w:vAlign w:val="center"/>
            <w:hideMark/>
          </w:tcPr>
          <w:p w:rsidR="008B7718" w:rsidRPr="009E4E5E" w:rsidRDefault="008B7718" w:rsidP="00691B1E">
            <w:pPr>
              <w:pStyle w:val="Textodetablas"/>
            </w:pPr>
            <w:r w:rsidRPr="009E4E5E">
              <w:t>56%</w:t>
            </w:r>
          </w:p>
        </w:tc>
        <w:tc>
          <w:tcPr>
            <w:tcW w:w="425" w:type="dxa"/>
            <w:tcBorders>
              <w:top w:val="nil"/>
              <w:left w:val="nil"/>
              <w:bottom w:val="single" w:sz="4" w:space="0" w:color="auto"/>
              <w:right w:val="single" w:sz="4" w:space="0" w:color="auto"/>
            </w:tcBorders>
            <w:shd w:val="clear" w:color="auto" w:fill="auto"/>
            <w:noWrap/>
            <w:vAlign w:val="center"/>
            <w:hideMark/>
          </w:tcPr>
          <w:p w:rsidR="008B7718" w:rsidRPr="009E4E5E" w:rsidRDefault="008B7718" w:rsidP="00691B1E">
            <w:pPr>
              <w:pStyle w:val="Textodetablas"/>
            </w:pPr>
            <w:r w:rsidRPr="009E4E5E">
              <w:t>3</w:t>
            </w:r>
          </w:p>
        </w:tc>
        <w:tc>
          <w:tcPr>
            <w:tcW w:w="708" w:type="dxa"/>
            <w:tcBorders>
              <w:top w:val="nil"/>
              <w:left w:val="nil"/>
              <w:bottom w:val="single" w:sz="4" w:space="0" w:color="auto"/>
              <w:right w:val="single" w:sz="4" w:space="0" w:color="auto"/>
            </w:tcBorders>
            <w:shd w:val="clear" w:color="auto" w:fill="auto"/>
            <w:noWrap/>
            <w:vAlign w:val="center"/>
            <w:hideMark/>
          </w:tcPr>
          <w:p w:rsidR="008B7718" w:rsidRPr="009E4E5E" w:rsidRDefault="008B7718" w:rsidP="00691B1E">
            <w:pPr>
              <w:pStyle w:val="Textodetablas"/>
            </w:pPr>
            <w:r w:rsidRPr="009E4E5E">
              <w:t>30%</w:t>
            </w:r>
          </w:p>
        </w:tc>
        <w:tc>
          <w:tcPr>
            <w:tcW w:w="566" w:type="dxa"/>
            <w:tcBorders>
              <w:top w:val="nil"/>
              <w:left w:val="nil"/>
              <w:bottom w:val="single" w:sz="4" w:space="0" w:color="auto"/>
              <w:right w:val="single" w:sz="4" w:space="0" w:color="auto"/>
            </w:tcBorders>
            <w:shd w:val="clear" w:color="auto" w:fill="auto"/>
            <w:noWrap/>
            <w:vAlign w:val="center"/>
            <w:hideMark/>
          </w:tcPr>
          <w:p w:rsidR="008B7718" w:rsidRPr="009E4E5E" w:rsidRDefault="008B7718" w:rsidP="00691B1E">
            <w:pPr>
              <w:pStyle w:val="Textodetablas"/>
            </w:pPr>
            <w:r w:rsidRPr="009E4E5E">
              <w:t>14</w:t>
            </w:r>
          </w:p>
        </w:tc>
        <w:tc>
          <w:tcPr>
            <w:tcW w:w="589" w:type="dxa"/>
            <w:tcBorders>
              <w:top w:val="nil"/>
              <w:left w:val="nil"/>
              <w:bottom w:val="single" w:sz="4" w:space="0" w:color="auto"/>
              <w:right w:val="single" w:sz="4" w:space="0" w:color="auto"/>
            </w:tcBorders>
            <w:shd w:val="clear" w:color="auto" w:fill="auto"/>
            <w:noWrap/>
            <w:vAlign w:val="center"/>
            <w:hideMark/>
          </w:tcPr>
          <w:p w:rsidR="008B7718" w:rsidRPr="009E4E5E" w:rsidRDefault="008B7718" w:rsidP="00691B1E">
            <w:pPr>
              <w:pStyle w:val="Textodetablas"/>
            </w:pPr>
            <w:r w:rsidRPr="009E4E5E">
              <w:t>32%</w:t>
            </w:r>
          </w:p>
        </w:tc>
      </w:tr>
      <w:tr w:rsidR="008B7718" w:rsidRPr="00453639" w:rsidTr="00691B1E">
        <w:trPr>
          <w:trHeight w:val="300"/>
        </w:trPr>
        <w:tc>
          <w:tcPr>
            <w:tcW w:w="3537"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8B7718" w:rsidRPr="009E4E5E" w:rsidRDefault="008B7718" w:rsidP="00691B1E">
            <w:pPr>
              <w:pStyle w:val="Textodetablas"/>
              <w:jc w:val="left"/>
              <w:rPr>
                <w:b/>
                <w:bCs/>
              </w:rPr>
            </w:pPr>
            <w:r w:rsidRPr="009E4E5E">
              <w:rPr>
                <w:b/>
                <w:bCs/>
              </w:rPr>
              <w:t>TOTAL</w:t>
            </w:r>
          </w:p>
        </w:tc>
        <w:tc>
          <w:tcPr>
            <w:tcW w:w="411" w:type="dxa"/>
            <w:tcBorders>
              <w:top w:val="nil"/>
              <w:left w:val="nil"/>
              <w:bottom w:val="single" w:sz="4" w:space="0" w:color="auto"/>
              <w:right w:val="single" w:sz="4" w:space="0" w:color="auto"/>
            </w:tcBorders>
            <w:shd w:val="clear" w:color="auto" w:fill="auto"/>
            <w:noWrap/>
            <w:vAlign w:val="center"/>
            <w:hideMark/>
          </w:tcPr>
          <w:p w:rsidR="008B7718" w:rsidRPr="009E4E5E" w:rsidRDefault="008B7718" w:rsidP="00691B1E">
            <w:pPr>
              <w:pStyle w:val="Textodetablas"/>
              <w:rPr>
                <w:b/>
              </w:rPr>
            </w:pPr>
            <w:r w:rsidRPr="009E4E5E">
              <w:rPr>
                <w:b/>
              </w:rPr>
              <w:t>17</w:t>
            </w:r>
          </w:p>
        </w:tc>
        <w:tc>
          <w:tcPr>
            <w:tcW w:w="708" w:type="dxa"/>
            <w:tcBorders>
              <w:top w:val="nil"/>
              <w:left w:val="nil"/>
              <w:bottom w:val="single" w:sz="4" w:space="0" w:color="auto"/>
              <w:right w:val="single" w:sz="4" w:space="0" w:color="auto"/>
            </w:tcBorders>
            <w:shd w:val="clear" w:color="auto" w:fill="auto"/>
            <w:noWrap/>
            <w:vAlign w:val="center"/>
            <w:hideMark/>
          </w:tcPr>
          <w:p w:rsidR="008B7718" w:rsidRPr="009E4E5E" w:rsidRDefault="008B7718" w:rsidP="00691B1E">
            <w:pPr>
              <w:pStyle w:val="Textodetablas"/>
              <w:rPr>
                <w:b/>
              </w:rPr>
            </w:pPr>
            <w:r w:rsidRPr="009E4E5E">
              <w:rPr>
                <w:b/>
              </w:rPr>
              <w:t>100%</w:t>
            </w:r>
          </w:p>
        </w:tc>
        <w:tc>
          <w:tcPr>
            <w:tcW w:w="425" w:type="dxa"/>
            <w:tcBorders>
              <w:top w:val="nil"/>
              <w:left w:val="nil"/>
              <w:bottom w:val="single" w:sz="4" w:space="0" w:color="auto"/>
              <w:right w:val="single" w:sz="4" w:space="0" w:color="auto"/>
            </w:tcBorders>
            <w:shd w:val="clear" w:color="auto" w:fill="auto"/>
            <w:noWrap/>
            <w:vAlign w:val="center"/>
            <w:hideMark/>
          </w:tcPr>
          <w:p w:rsidR="008B7718" w:rsidRPr="009E4E5E" w:rsidRDefault="008B7718" w:rsidP="00691B1E">
            <w:pPr>
              <w:pStyle w:val="Textodetablas"/>
              <w:rPr>
                <w:b/>
              </w:rPr>
            </w:pPr>
            <w:r w:rsidRPr="009E4E5E">
              <w:rPr>
                <w:b/>
              </w:rPr>
              <w:t>8</w:t>
            </w:r>
          </w:p>
        </w:tc>
        <w:tc>
          <w:tcPr>
            <w:tcW w:w="639" w:type="dxa"/>
            <w:tcBorders>
              <w:top w:val="nil"/>
              <w:left w:val="nil"/>
              <w:bottom w:val="single" w:sz="4" w:space="0" w:color="auto"/>
              <w:right w:val="single" w:sz="4" w:space="0" w:color="auto"/>
            </w:tcBorders>
            <w:shd w:val="clear" w:color="auto" w:fill="auto"/>
            <w:noWrap/>
            <w:vAlign w:val="center"/>
            <w:hideMark/>
          </w:tcPr>
          <w:p w:rsidR="008B7718" w:rsidRPr="009E4E5E" w:rsidRDefault="008B7718" w:rsidP="00691B1E">
            <w:pPr>
              <w:pStyle w:val="Textodetablas"/>
              <w:rPr>
                <w:b/>
              </w:rPr>
            </w:pPr>
            <w:r w:rsidRPr="009E4E5E">
              <w:rPr>
                <w:b/>
              </w:rPr>
              <w:t>100%</w:t>
            </w:r>
          </w:p>
        </w:tc>
        <w:tc>
          <w:tcPr>
            <w:tcW w:w="494" w:type="dxa"/>
            <w:tcBorders>
              <w:top w:val="nil"/>
              <w:left w:val="nil"/>
              <w:bottom w:val="single" w:sz="4" w:space="0" w:color="auto"/>
              <w:right w:val="single" w:sz="4" w:space="0" w:color="auto"/>
            </w:tcBorders>
            <w:shd w:val="clear" w:color="auto" w:fill="auto"/>
            <w:noWrap/>
            <w:vAlign w:val="center"/>
            <w:hideMark/>
          </w:tcPr>
          <w:p w:rsidR="008B7718" w:rsidRPr="009E4E5E" w:rsidRDefault="008B7718" w:rsidP="00691B1E">
            <w:pPr>
              <w:pStyle w:val="Textodetablas"/>
              <w:rPr>
                <w:b/>
              </w:rPr>
            </w:pPr>
            <w:r w:rsidRPr="009E4E5E">
              <w:rPr>
                <w:b/>
              </w:rPr>
              <w:t>9</w:t>
            </w:r>
          </w:p>
        </w:tc>
        <w:tc>
          <w:tcPr>
            <w:tcW w:w="708" w:type="dxa"/>
            <w:tcBorders>
              <w:top w:val="nil"/>
              <w:left w:val="nil"/>
              <w:bottom w:val="single" w:sz="4" w:space="0" w:color="auto"/>
              <w:right w:val="single" w:sz="4" w:space="0" w:color="auto"/>
            </w:tcBorders>
            <w:shd w:val="clear" w:color="auto" w:fill="auto"/>
            <w:noWrap/>
            <w:vAlign w:val="center"/>
            <w:hideMark/>
          </w:tcPr>
          <w:p w:rsidR="008B7718" w:rsidRPr="009E4E5E" w:rsidRDefault="008B7718" w:rsidP="00691B1E">
            <w:pPr>
              <w:pStyle w:val="Textodetablas"/>
              <w:rPr>
                <w:b/>
              </w:rPr>
            </w:pPr>
            <w:r w:rsidRPr="009E4E5E">
              <w:rPr>
                <w:b/>
              </w:rPr>
              <w:t>100%</w:t>
            </w:r>
          </w:p>
        </w:tc>
        <w:tc>
          <w:tcPr>
            <w:tcW w:w="425" w:type="dxa"/>
            <w:tcBorders>
              <w:top w:val="nil"/>
              <w:left w:val="nil"/>
              <w:bottom w:val="single" w:sz="4" w:space="0" w:color="auto"/>
              <w:right w:val="single" w:sz="4" w:space="0" w:color="auto"/>
            </w:tcBorders>
            <w:shd w:val="clear" w:color="auto" w:fill="auto"/>
            <w:noWrap/>
            <w:vAlign w:val="center"/>
            <w:hideMark/>
          </w:tcPr>
          <w:p w:rsidR="008B7718" w:rsidRPr="009E4E5E" w:rsidRDefault="008B7718" w:rsidP="00691B1E">
            <w:pPr>
              <w:pStyle w:val="Textodetablas"/>
              <w:rPr>
                <w:b/>
              </w:rPr>
            </w:pPr>
            <w:r w:rsidRPr="009E4E5E">
              <w:rPr>
                <w:b/>
              </w:rPr>
              <w:t>10</w:t>
            </w:r>
          </w:p>
        </w:tc>
        <w:tc>
          <w:tcPr>
            <w:tcW w:w="708" w:type="dxa"/>
            <w:tcBorders>
              <w:top w:val="nil"/>
              <w:left w:val="nil"/>
              <w:bottom w:val="single" w:sz="4" w:space="0" w:color="auto"/>
              <w:right w:val="single" w:sz="4" w:space="0" w:color="auto"/>
            </w:tcBorders>
            <w:shd w:val="clear" w:color="auto" w:fill="auto"/>
            <w:noWrap/>
            <w:vAlign w:val="center"/>
            <w:hideMark/>
          </w:tcPr>
          <w:p w:rsidR="008B7718" w:rsidRPr="009E4E5E" w:rsidRDefault="008B7718" w:rsidP="00691B1E">
            <w:pPr>
              <w:pStyle w:val="Textodetablas"/>
              <w:rPr>
                <w:b/>
              </w:rPr>
            </w:pPr>
            <w:r w:rsidRPr="009E4E5E">
              <w:rPr>
                <w:b/>
              </w:rPr>
              <w:t>100%</w:t>
            </w:r>
          </w:p>
        </w:tc>
        <w:tc>
          <w:tcPr>
            <w:tcW w:w="566" w:type="dxa"/>
            <w:tcBorders>
              <w:top w:val="nil"/>
              <w:left w:val="nil"/>
              <w:bottom w:val="single" w:sz="4" w:space="0" w:color="auto"/>
              <w:right w:val="single" w:sz="4" w:space="0" w:color="auto"/>
            </w:tcBorders>
            <w:shd w:val="clear" w:color="auto" w:fill="auto"/>
            <w:noWrap/>
            <w:vAlign w:val="center"/>
            <w:hideMark/>
          </w:tcPr>
          <w:p w:rsidR="008B7718" w:rsidRPr="009E4E5E" w:rsidRDefault="008B7718" w:rsidP="00691B1E">
            <w:pPr>
              <w:pStyle w:val="Textodetablas"/>
              <w:rPr>
                <w:b/>
              </w:rPr>
            </w:pPr>
            <w:r w:rsidRPr="009E4E5E">
              <w:rPr>
                <w:b/>
              </w:rPr>
              <w:t>44</w:t>
            </w:r>
          </w:p>
        </w:tc>
        <w:tc>
          <w:tcPr>
            <w:tcW w:w="589" w:type="dxa"/>
            <w:tcBorders>
              <w:top w:val="nil"/>
              <w:left w:val="nil"/>
              <w:bottom w:val="single" w:sz="4" w:space="0" w:color="auto"/>
              <w:right w:val="single" w:sz="4" w:space="0" w:color="auto"/>
            </w:tcBorders>
            <w:shd w:val="clear" w:color="auto" w:fill="auto"/>
            <w:noWrap/>
            <w:vAlign w:val="center"/>
            <w:hideMark/>
          </w:tcPr>
          <w:p w:rsidR="008B7718" w:rsidRPr="009E4E5E" w:rsidRDefault="008B7718" w:rsidP="00691B1E">
            <w:pPr>
              <w:pStyle w:val="Textodetablas"/>
              <w:rPr>
                <w:b/>
              </w:rPr>
            </w:pPr>
            <w:r w:rsidRPr="009E4E5E">
              <w:rPr>
                <w:b/>
              </w:rPr>
              <w:t>100%</w:t>
            </w:r>
          </w:p>
        </w:tc>
      </w:tr>
    </w:tbl>
    <w:p w:rsidR="008B7718" w:rsidRPr="004A0788" w:rsidRDefault="008B7718" w:rsidP="00691B1E">
      <w:pPr>
        <w:pStyle w:val="Textoindependiente"/>
      </w:pPr>
      <w:r w:rsidRPr="004A0788">
        <w:t xml:space="preserve">La superficie inscrita, en 2008 es de 2.116 hectáreas, </w:t>
      </w:r>
      <w:r>
        <w:t xml:space="preserve">obteniéndose una producción de 40.915 toneladas, lo que supone un 40% de la producción de la provincia de Alicante. Bajo el anagrama de la D.O. se comercializaron 6.526 toneladas, ya que no toda la fruta </w:t>
      </w:r>
      <w:r w:rsidRPr="004A0788">
        <w:t>resultante cumple todos los requisitos para poder ser comercializada como tal.</w:t>
      </w:r>
    </w:p>
    <w:p w:rsidR="00147099" w:rsidRDefault="00147099" w:rsidP="00147099">
      <w:pPr>
        <w:pStyle w:val="Numeracindetablasyfiguras"/>
      </w:pPr>
      <w:r>
        <w:t>figura 1</w:t>
      </w:r>
    </w:p>
    <w:p w:rsidR="00147099" w:rsidRDefault="00147099" w:rsidP="00147099">
      <w:pPr>
        <w:pStyle w:val="Ttulodetablasyfiguras"/>
      </w:pPr>
      <w:r>
        <w:t>Evolución de la producción de Uva de mesa</w:t>
      </w:r>
    </w:p>
    <w:p w:rsidR="008E2FBE" w:rsidRPr="004A0788" w:rsidRDefault="0015781A" w:rsidP="008E2FBE">
      <w:pPr>
        <w:spacing w:before="120" w:after="120"/>
        <w:jc w:val="center"/>
      </w:pPr>
      <w:r>
        <w:rPr>
          <w:noProof/>
        </w:rPr>
        <w:drawing>
          <wp:inline distT="0" distB="0" distL="0" distR="0">
            <wp:extent cx="4073198" cy="2383583"/>
            <wp:effectExtent l="11496" t="5287" r="4071" b="0"/>
            <wp:docPr id="1" name="Grá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91751E" w:rsidRDefault="0091751E" w:rsidP="008B7718">
      <w:pPr>
        <w:pStyle w:val="Textoindependiente"/>
      </w:pPr>
    </w:p>
    <w:p w:rsidR="0091751E" w:rsidRPr="008B7718" w:rsidRDefault="0091751E" w:rsidP="0091751E">
      <w:pPr>
        <w:pStyle w:val="Textoindependiente"/>
      </w:pPr>
      <w:r w:rsidRPr="008B7718">
        <w:t>En los últimos años la producción de uva de mesa en Alicante ha experimentado un acusado descenso, si bien en la producción de uva bajo la Denominación de Origen, la tendencia es menos acusada, manteniéndose relativamente estable en los últimos años, lo que demuestra la oportunidad que supone una producción diferenciada para los agricultores y las organizaciones cooperativas en las que se puedan integrar.</w:t>
      </w:r>
    </w:p>
    <w:p w:rsidR="008E2FBE" w:rsidRPr="008B7718" w:rsidRDefault="008E2FBE" w:rsidP="008B7718">
      <w:pPr>
        <w:pStyle w:val="Textoindependiente"/>
      </w:pPr>
      <w:r w:rsidRPr="008B7718">
        <w:t xml:space="preserve">Si se comparan en las últimas campañas los precios en origen de referencia para la uva de la variedad </w:t>
      </w:r>
      <w:proofErr w:type="spellStart"/>
      <w:r w:rsidRPr="008B7718">
        <w:t>Aledo</w:t>
      </w:r>
      <w:proofErr w:type="spellEnd"/>
      <w:r w:rsidRPr="008B7718">
        <w:t xml:space="preserve"> (SOIVRE, 2009), como la más característica de esta Denominación de Origen, se observa que son sensiblemente inferiores a los obtenidos para el producto protegido bajo esta D.O (MARM, 2010).</w:t>
      </w:r>
    </w:p>
    <w:p w:rsidR="00924C36" w:rsidRDefault="00691B1E" w:rsidP="00924C36">
      <w:pPr>
        <w:pStyle w:val="Numeracindetablasyfiguras"/>
      </w:pPr>
      <w:r>
        <w:t>TABLA 5</w:t>
      </w:r>
    </w:p>
    <w:p w:rsidR="008E2FBE" w:rsidRPr="008B7718" w:rsidRDefault="00924C36" w:rsidP="008B7718">
      <w:pPr>
        <w:pStyle w:val="Ttulodetablasyfiguras"/>
      </w:pPr>
      <w:r>
        <w:t>Precios en Origen de uva de mesa</w:t>
      </w:r>
    </w:p>
    <w:tbl>
      <w:tblPr>
        <w:tblW w:w="5387" w:type="dxa"/>
        <w:jc w:val="center"/>
        <w:tblInd w:w="70" w:type="dxa"/>
        <w:tblCellMar>
          <w:left w:w="70" w:type="dxa"/>
          <w:right w:w="70" w:type="dxa"/>
        </w:tblCellMar>
        <w:tblLook w:val="04A0"/>
      </w:tblPr>
      <w:tblGrid>
        <w:gridCol w:w="1200"/>
        <w:gridCol w:w="2200"/>
        <w:gridCol w:w="1987"/>
      </w:tblGrid>
      <w:tr w:rsidR="008E2FBE" w:rsidRPr="00453639" w:rsidTr="005E4C12">
        <w:trPr>
          <w:trHeight w:val="300"/>
          <w:jc w:val="center"/>
        </w:trPr>
        <w:tc>
          <w:tcPr>
            <w:tcW w:w="1200" w:type="dxa"/>
            <w:tcBorders>
              <w:top w:val="nil"/>
              <w:left w:val="nil"/>
              <w:bottom w:val="nil"/>
              <w:right w:val="nil"/>
            </w:tcBorders>
            <w:shd w:val="clear" w:color="auto" w:fill="auto"/>
            <w:noWrap/>
            <w:vAlign w:val="bottom"/>
            <w:hideMark/>
          </w:tcPr>
          <w:p w:rsidR="008E2FBE" w:rsidRPr="00453639" w:rsidRDefault="008E2FBE" w:rsidP="005E4C12">
            <w:pPr>
              <w:rPr>
                <w:color w:val="000000"/>
              </w:rPr>
            </w:pPr>
          </w:p>
        </w:tc>
        <w:tc>
          <w:tcPr>
            <w:tcW w:w="418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FBE" w:rsidRPr="009E4E5E" w:rsidRDefault="008E2FBE" w:rsidP="008B7718">
            <w:pPr>
              <w:pStyle w:val="Textodetablas"/>
              <w:rPr>
                <w:b/>
                <w:bCs/>
              </w:rPr>
            </w:pPr>
            <w:r w:rsidRPr="009E4E5E">
              <w:rPr>
                <w:b/>
                <w:bCs/>
              </w:rPr>
              <w:t>Cotización Origen (€/kg)</w:t>
            </w:r>
          </w:p>
        </w:tc>
      </w:tr>
      <w:tr w:rsidR="008E2FBE" w:rsidRPr="00453639" w:rsidTr="005E4C12">
        <w:trPr>
          <w:trHeight w:val="555"/>
          <w:jc w:val="center"/>
        </w:trPr>
        <w:tc>
          <w:tcPr>
            <w:tcW w:w="1200" w:type="dxa"/>
            <w:tcBorders>
              <w:top w:val="nil"/>
              <w:left w:val="nil"/>
              <w:bottom w:val="nil"/>
              <w:right w:val="nil"/>
            </w:tcBorders>
            <w:shd w:val="clear" w:color="auto" w:fill="auto"/>
            <w:noWrap/>
            <w:vAlign w:val="bottom"/>
            <w:hideMark/>
          </w:tcPr>
          <w:p w:rsidR="008E2FBE" w:rsidRPr="00453639" w:rsidRDefault="008E2FBE" w:rsidP="005E4C12">
            <w:pPr>
              <w:rPr>
                <w:color w:val="000000"/>
              </w:rPr>
            </w:pPr>
          </w:p>
        </w:tc>
        <w:tc>
          <w:tcPr>
            <w:tcW w:w="2200" w:type="dxa"/>
            <w:vMerge w:val="restart"/>
            <w:tcBorders>
              <w:top w:val="nil"/>
              <w:left w:val="single" w:sz="4" w:space="0" w:color="auto"/>
              <w:bottom w:val="single" w:sz="4" w:space="0" w:color="auto"/>
              <w:right w:val="single" w:sz="4" w:space="0" w:color="auto"/>
            </w:tcBorders>
            <w:shd w:val="clear" w:color="auto" w:fill="auto"/>
            <w:vAlign w:val="center"/>
            <w:hideMark/>
          </w:tcPr>
          <w:p w:rsidR="008E2FBE" w:rsidRPr="009E4E5E" w:rsidRDefault="008E2FBE" w:rsidP="008B7718">
            <w:pPr>
              <w:pStyle w:val="Textodetablas"/>
              <w:rPr>
                <w:b/>
                <w:bCs/>
              </w:rPr>
            </w:pPr>
            <w:r w:rsidRPr="009E4E5E">
              <w:rPr>
                <w:b/>
                <w:bCs/>
              </w:rPr>
              <w:t>D.O Uva Vinalopó</w:t>
            </w:r>
          </w:p>
        </w:tc>
        <w:tc>
          <w:tcPr>
            <w:tcW w:w="1987" w:type="dxa"/>
            <w:vMerge w:val="restart"/>
            <w:tcBorders>
              <w:top w:val="nil"/>
              <w:left w:val="single" w:sz="4" w:space="0" w:color="auto"/>
              <w:bottom w:val="single" w:sz="4" w:space="0" w:color="auto"/>
              <w:right w:val="single" w:sz="4" w:space="0" w:color="auto"/>
            </w:tcBorders>
            <w:shd w:val="clear" w:color="auto" w:fill="auto"/>
            <w:vAlign w:val="center"/>
            <w:hideMark/>
          </w:tcPr>
          <w:p w:rsidR="008E2FBE" w:rsidRPr="009E4E5E" w:rsidRDefault="008E2FBE" w:rsidP="008B7718">
            <w:pPr>
              <w:pStyle w:val="Textodetablas"/>
              <w:rPr>
                <w:b/>
                <w:bCs/>
              </w:rPr>
            </w:pPr>
            <w:proofErr w:type="spellStart"/>
            <w:r w:rsidRPr="009E4E5E">
              <w:rPr>
                <w:b/>
                <w:bCs/>
              </w:rPr>
              <w:t>Aledo</w:t>
            </w:r>
            <w:proofErr w:type="spellEnd"/>
            <w:r w:rsidRPr="009E4E5E">
              <w:rPr>
                <w:b/>
                <w:bCs/>
              </w:rPr>
              <w:t xml:space="preserve"> Origen</w:t>
            </w:r>
          </w:p>
        </w:tc>
      </w:tr>
      <w:tr w:rsidR="008E2FBE" w:rsidRPr="00453639" w:rsidTr="005E4C12">
        <w:trPr>
          <w:trHeight w:val="70"/>
          <w:jc w:val="center"/>
        </w:trPr>
        <w:tc>
          <w:tcPr>
            <w:tcW w:w="1200" w:type="dxa"/>
            <w:tcBorders>
              <w:top w:val="nil"/>
              <w:left w:val="nil"/>
              <w:bottom w:val="single" w:sz="4" w:space="0" w:color="auto"/>
              <w:right w:val="nil"/>
            </w:tcBorders>
            <w:shd w:val="clear" w:color="auto" w:fill="auto"/>
            <w:noWrap/>
            <w:vAlign w:val="bottom"/>
            <w:hideMark/>
          </w:tcPr>
          <w:p w:rsidR="008E2FBE" w:rsidRPr="00453639" w:rsidRDefault="008E2FBE" w:rsidP="005E4C12">
            <w:pPr>
              <w:rPr>
                <w:color w:val="000000"/>
              </w:rPr>
            </w:pPr>
          </w:p>
        </w:tc>
        <w:tc>
          <w:tcPr>
            <w:tcW w:w="2200" w:type="dxa"/>
            <w:vMerge/>
            <w:tcBorders>
              <w:top w:val="nil"/>
              <w:left w:val="single" w:sz="4" w:space="0" w:color="auto"/>
              <w:bottom w:val="single" w:sz="4" w:space="0" w:color="auto"/>
              <w:right w:val="single" w:sz="4" w:space="0" w:color="auto"/>
            </w:tcBorders>
            <w:vAlign w:val="center"/>
            <w:hideMark/>
          </w:tcPr>
          <w:p w:rsidR="008E2FBE" w:rsidRPr="00453639" w:rsidRDefault="008E2FBE" w:rsidP="005E4C12">
            <w:pPr>
              <w:rPr>
                <w:color w:val="000000"/>
              </w:rPr>
            </w:pPr>
          </w:p>
        </w:tc>
        <w:tc>
          <w:tcPr>
            <w:tcW w:w="1987" w:type="dxa"/>
            <w:vMerge/>
            <w:tcBorders>
              <w:top w:val="nil"/>
              <w:left w:val="single" w:sz="4" w:space="0" w:color="auto"/>
              <w:bottom w:val="single" w:sz="4" w:space="0" w:color="auto"/>
              <w:right w:val="single" w:sz="4" w:space="0" w:color="auto"/>
            </w:tcBorders>
            <w:vAlign w:val="center"/>
            <w:hideMark/>
          </w:tcPr>
          <w:p w:rsidR="008E2FBE" w:rsidRPr="00453639" w:rsidRDefault="008E2FBE" w:rsidP="005E4C12">
            <w:pPr>
              <w:rPr>
                <w:color w:val="000000"/>
              </w:rPr>
            </w:pPr>
          </w:p>
        </w:tc>
      </w:tr>
      <w:tr w:rsidR="008E2FBE" w:rsidRPr="00453639" w:rsidTr="005E4C12">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8E2FBE" w:rsidRPr="009E4E5E" w:rsidRDefault="008E2FBE" w:rsidP="008B7718">
            <w:pPr>
              <w:pStyle w:val="Textodetablas"/>
              <w:rPr>
                <w:b/>
                <w:bCs/>
              </w:rPr>
            </w:pPr>
            <w:r w:rsidRPr="009E4E5E">
              <w:rPr>
                <w:b/>
                <w:bCs/>
              </w:rPr>
              <w:t>2006</w:t>
            </w:r>
          </w:p>
        </w:tc>
        <w:tc>
          <w:tcPr>
            <w:tcW w:w="2200" w:type="dxa"/>
            <w:tcBorders>
              <w:top w:val="nil"/>
              <w:left w:val="nil"/>
              <w:bottom w:val="single" w:sz="4" w:space="0" w:color="auto"/>
              <w:right w:val="single" w:sz="4" w:space="0" w:color="auto"/>
            </w:tcBorders>
            <w:shd w:val="clear" w:color="auto" w:fill="auto"/>
            <w:noWrap/>
            <w:vAlign w:val="bottom"/>
            <w:hideMark/>
          </w:tcPr>
          <w:p w:rsidR="008E2FBE" w:rsidRPr="009E4E5E" w:rsidRDefault="008E2FBE" w:rsidP="008B7718">
            <w:pPr>
              <w:pStyle w:val="Textodetablas"/>
            </w:pPr>
            <w:r w:rsidRPr="009E4E5E">
              <w:t>1,01</w:t>
            </w:r>
          </w:p>
        </w:tc>
        <w:tc>
          <w:tcPr>
            <w:tcW w:w="1987" w:type="dxa"/>
            <w:tcBorders>
              <w:top w:val="nil"/>
              <w:left w:val="nil"/>
              <w:bottom w:val="single" w:sz="4" w:space="0" w:color="auto"/>
              <w:right w:val="single" w:sz="4" w:space="0" w:color="auto"/>
            </w:tcBorders>
            <w:shd w:val="clear" w:color="auto" w:fill="auto"/>
            <w:noWrap/>
            <w:vAlign w:val="bottom"/>
            <w:hideMark/>
          </w:tcPr>
          <w:p w:rsidR="008E2FBE" w:rsidRPr="009E4E5E" w:rsidRDefault="008E2FBE" w:rsidP="008B7718">
            <w:pPr>
              <w:pStyle w:val="Textodetablas"/>
            </w:pPr>
            <w:r w:rsidRPr="009E4E5E">
              <w:t>0,69</w:t>
            </w:r>
          </w:p>
        </w:tc>
      </w:tr>
      <w:tr w:rsidR="008E2FBE" w:rsidRPr="00453639" w:rsidTr="005E4C12">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8E2FBE" w:rsidRPr="009E4E5E" w:rsidRDefault="008E2FBE" w:rsidP="008B7718">
            <w:pPr>
              <w:pStyle w:val="Textodetablas"/>
              <w:rPr>
                <w:b/>
                <w:bCs/>
              </w:rPr>
            </w:pPr>
            <w:r w:rsidRPr="009E4E5E">
              <w:rPr>
                <w:b/>
                <w:bCs/>
              </w:rPr>
              <w:t>2007</w:t>
            </w:r>
          </w:p>
        </w:tc>
        <w:tc>
          <w:tcPr>
            <w:tcW w:w="2200" w:type="dxa"/>
            <w:tcBorders>
              <w:top w:val="nil"/>
              <w:left w:val="nil"/>
              <w:bottom w:val="single" w:sz="4" w:space="0" w:color="auto"/>
              <w:right w:val="single" w:sz="4" w:space="0" w:color="auto"/>
            </w:tcBorders>
            <w:shd w:val="clear" w:color="auto" w:fill="auto"/>
            <w:noWrap/>
            <w:vAlign w:val="bottom"/>
            <w:hideMark/>
          </w:tcPr>
          <w:p w:rsidR="008E2FBE" w:rsidRPr="009E4E5E" w:rsidRDefault="008E2FBE" w:rsidP="008B7718">
            <w:pPr>
              <w:pStyle w:val="Textodetablas"/>
            </w:pPr>
            <w:r w:rsidRPr="009E4E5E">
              <w:t>0,97</w:t>
            </w:r>
          </w:p>
        </w:tc>
        <w:tc>
          <w:tcPr>
            <w:tcW w:w="1987" w:type="dxa"/>
            <w:tcBorders>
              <w:top w:val="nil"/>
              <w:left w:val="nil"/>
              <w:bottom w:val="single" w:sz="4" w:space="0" w:color="auto"/>
              <w:right w:val="single" w:sz="4" w:space="0" w:color="auto"/>
            </w:tcBorders>
            <w:shd w:val="clear" w:color="auto" w:fill="auto"/>
            <w:noWrap/>
            <w:vAlign w:val="bottom"/>
            <w:hideMark/>
          </w:tcPr>
          <w:p w:rsidR="008E2FBE" w:rsidRPr="009E4E5E" w:rsidRDefault="008E2FBE" w:rsidP="008B7718">
            <w:pPr>
              <w:pStyle w:val="Textodetablas"/>
            </w:pPr>
            <w:r w:rsidRPr="009E4E5E">
              <w:t>0,71</w:t>
            </w:r>
          </w:p>
        </w:tc>
      </w:tr>
      <w:tr w:rsidR="008E2FBE" w:rsidRPr="00453639" w:rsidTr="005E4C12">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8E2FBE" w:rsidRPr="009E4E5E" w:rsidRDefault="008E2FBE" w:rsidP="008B7718">
            <w:pPr>
              <w:pStyle w:val="Textodetablas"/>
              <w:rPr>
                <w:b/>
                <w:bCs/>
              </w:rPr>
            </w:pPr>
            <w:r w:rsidRPr="009E4E5E">
              <w:rPr>
                <w:b/>
                <w:bCs/>
              </w:rPr>
              <w:t>2008</w:t>
            </w:r>
          </w:p>
        </w:tc>
        <w:tc>
          <w:tcPr>
            <w:tcW w:w="2200" w:type="dxa"/>
            <w:tcBorders>
              <w:top w:val="nil"/>
              <w:left w:val="nil"/>
              <w:bottom w:val="single" w:sz="4" w:space="0" w:color="auto"/>
              <w:right w:val="single" w:sz="4" w:space="0" w:color="auto"/>
            </w:tcBorders>
            <w:shd w:val="clear" w:color="auto" w:fill="auto"/>
            <w:noWrap/>
            <w:vAlign w:val="bottom"/>
            <w:hideMark/>
          </w:tcPr>
          <w:p w:rsidR="008E2FBE" w:rsidRPr="009E4E5E" w:rsidRDefault="008E2FBE" w:rsidP="008B7718">
            <w:pPr>
              <w:pStyle w:val="Textodetablas"/>
            </w:pPr>
            <w:r w:rsidRPr="009E4E5E">
              <w:t>0,97</w:t>
            </w:r>
          </w:p>
        </w:tc>
        <w:tc>
          <w:tcPr>
            <w:tcW w:w="1987" w:type="dxa"/>
            <w:tcBorders>
              <w:top w:val="nil"/>
              <w:left w:val="nil"/>
              <w:bottom w:val="single" w:sz="4" w:space="0" w:color="auto"/>
              <w:right w:val="single" w:sz="4" w:space="0" w:color="auto"/>
            </w:tcBorders>
            <w:shd w:val="clear" w:color="auto" w:fill="auto"/>
            <w:noWrap/>
            <w:vAlign w:val="bottom"/>
            <w:hideMark/>
          </w:tcPr>
          <w:p w:rsidR="008E2FBE" w:rsidRPr="009E4E5E" w:rsidRDefault="008E2FBE" w:rsidP="008B7718">
            <w:pPr>
              <w:pStyle w:val="Textodetablas"/>
            </w:pPr>
            <w:r w:rsidRPr="009E4E5E">
              <w:t>0,69</w:t>
            </w:r>
          </w:p>
        </w:tc>
      </w:tr>
    </w:tbl>
    <w:p w:rsidR="008E2FBE" w:rsidRDefault="008E2FBE" w:rsidP="008E2FBE">
      <w:pPr>
        <w:autoSpaceDE w:val="0"/>
        <w:autoSpaceDN w:val="0"/>
        <w:adjustRightInd w:val="0"/>
        <w:spacing w:before="120" w:after="120"/>
        <w:ind w:firstLine="709"/>
        <w:jc w:val="both"/>
        <w:rPr>
          <w:b/>
          <w:bCs/>
        </w:rPr>
      </w:pPr>
    </w:p>
    <w:p w:rsidR="00B425CD" w:rsidRPr="008B7718" w:rsidRDefault="008E2FBE" w:rsidP="008B7718">
      <w:pPr>
        <w:pStyle w:val="Textoindependiente"/>
      </w:pPr>
      <w:r w:rsidRPr="008B7718">
        <w:t>La diferencia de precio en los mercados se sitúa entre 26 y 32 céntimos de euro por kilo, que supone un margen suficiente para compensar los costes en los que se incurre en el manejo de cultivo basado en el embolsado de racimos que diferencia a estas producciones.</w:t>
      </w:r>
    </w:p>
    <w:p w:rsidR="00B425CD" w:rsidRDefault="00AB4B69">
      <w:pPr>
        <w:pStyle w:val="Ttulo1"/>
      </w:pPr>
      <w:r>
        <w:t>METODOLOGÍA</w:t>
      </w:r>
      <w:r w:rsidR="002E0EB2">
        <w:t xml:space="preserve"> APLICADA</w:t>
      </w:r>
    </w:p>
    <w:p w:rsidR="00D41A54" w:rsidRDefault="002E0EB2" w:rsidP="00281597">
      <w:pPr>
        <w:pStyle w:val="Textoindependiente"/>
      </w:pPr>
      <w:r w:rsidRPr="00281597">
        <w:t>A continuación, a partir de la toma directa de datos se analiza</w:t>
      </w:r>
      <w:r w:rsidR="00CC40AD" w:rsidRPr="00281597">
        <w:t xml:space="preserve"> la presencia de uva vari</w:t>
      </w:r>
      <w:r w:rsidRPr="00281597">
        <w:t>edad Ideal /Italia en diferentes establecimientos</w:t>
      </w:r>
      <w:r w:rsidR="00CC40AD" w:rsidRPr="00281597">
        <w:t xml:space="preserve"> </w:t>
      </w:r>
      <w:r w:rsidRPr="00281597">
        <w:t xml:space="preserve">minoristas, </w:t>
      </w:r>
      <w:r w:rsidR="00CC40AD" w:rsidRPr="00281597">
        <w:t>comercializada bajo la denominación de Origen del Vinalopó,</w:t>
      </w:r>
      <w:r w:rsidR="00D41A54" w:rsidRPr="00281597">
        <w:t xml:space="preserve"> así como su evolución de precios</w:t>
      </w:r>
      <w:r w:rsidR="00281597">
        <w:t xml:space="preserve"> en la ciudad de Valencia</w:t>
      </w:r>
      <w:r w:rsidR="00D41A54" w:rsidRPr="00281597">
        <w:t>. También se compara con la información recabada para esta misma variedad cuando se comercializa sin la D.O.</w:t>
      </w:r>
    </w:p>
    <w:p w:rsidR="005F6E87" w:rsidRPr="00DE10D5" w:rsidRDefault="005F6E87" w:rsidP="005F6E87">
      <w:pPr>
        <w:pStyle w:val="Textoindependiente"/>
      </w:pPr>
      <w:r w:rsidRPr="00691B1E">
        <w:t xml:space="preserve">El periodo de recogida de precios </w:t>
      </w:r>
      <w:r>
        <w:t>se hace coincidir</w:t>
      </w:r>
      <w:r w:rsidRPr="00691B1E">
        <w:t xml:space="preserve"> con el periodo de comercialización de </w:t>
      </w:r>
      <w:r>
        <w:t xml:space="preserve">esta variedad de uva de mesa, desde Septiembre </w:t>
      </w:r>
      <w:r w:rsidRPr="00691B1E">
        <w:t xml:space="preserve">hasta </w:t>
      </w:r>
      <w:r>
        <w:t xml:space="preserve">Diciembre del </w:t>
      </w:r>
      <w:r w:rsidRPr="00DE10D5">
        <w:t>año 20</w:t>
      </w:r>
      <w:r w:rsidR="00DE10D5" w:rsidRPr="00DE10D5">
        <w:t>10</w:t>
      </w:r>
      <w:r w:rsidRPr="00DE10D5">
        <w:t>.</w:t>
      </w:r>
    </w:p>
    <w:p w:rsidR="00AB4B69" w:rsidRPr="00691B1E" w:rsidRDefault="00AB4B69" w:rsidP="00691B1E">
      <w:pPr>
        <w:pStyle w:val="Textoindependiente"/>
      </w:pPr>
      <w:r w:rsidRPr="00691B1E">
        <w:t>El estudio se va a realizar en el mercado minorista, entendiendo como tal, aquellos mercados de carácter permanente, de alimentación fresca o perecedera, en el que el cliente es el consumidor final. Para ellos se van a tomar precios tanto en Distribución Or</w:t>
      </w:r>
      <w:r w:rsidR="00281597">
        <w:t>ganizada como en el C</w:t>
      </w:r>
      <w:r w:rsidRPr="00691B1E">
        <w:t>omercio Especializado.</w:t>
      </w:r>
    </w:p>
    <w:p w:rsidR="00AB4B69" w:rsidRPr="00691B1E" w:rsidRDefault="00AB4B69" w:rsidP="00691B1E">
      <w:pPr>
        <w:pStyle w:val="Textoindependiente"/>
      </w:pPr>
      <w:r w:rsidRPr="00691B1E">
        <w:t xml:space="preserve">En cuanto </w:t>
      </w:r>
      <w:r w:rsidR="005F6E87">
        <w:t>a la superficie de venta de la Distribución O</w:t>
      </w:r>
      <w:r w:rsidRPr="00691B1E">
        <w:t xml:space="preserve">rganizada (con base alimentaria), </w:t>
      </w:r>
      <w:r w:rsidR="005F6E87">
        <w:t xml:space="preserve">a nivel estatal, </w:t>
      </w:r>
      <w:r w:rsidRPr="00691B1E">
        <w:t xml:space="preserve">como se muestra en la </w:t>
      </w:r>
      <w:r w:rsidR="00E54E6B" w:rsidRPr="00691B1E">
        <w:t>figura 2</w:t>
      </w:r>
      <w:r w:rsidRPr="00691B1E">
        <w:t xml:space="preserve"> los supermercados son los grandes protagonistas con un 53% de esta, seguido por los hipermercados y tiendas descuento (MARM, 2010).</w:t>
      </w:r>
    </w:p>
    <w:p w:rsidR="00E54E6B" w:rsidRDefault="00E54E6B" w:rsidP="00E54E6B">
      <w:pPr>
        <w:pStyle w:val="Numeracindetablasyfiguras"/>
      </w:pPr>
      <w:r>
        <w:t>figura 2</w:t>
      </w:r>
    </w:p>
    <w:p w:rsidR="00E54E6B" w:rsidRPr="00AB4B69" w:rsidRDefault="00E54E6B" w:rsidP="00E54E6B">
      <w:pPr>
        <w:pStyle w:val="Ttulodetablasyfiguras"/>
        <w:rPr>
          <w:sz w:val="22"/>
          <w:szCs w:val="22"/>
        </w:rPr>
      </w:pPr>
      <w:r>
        <w:t>Peso de los distintos for</w:t>
      </w:r>
      <w:r w:rsidR="005F6E87">
        <w:t>matos de establecimientos en la D</w:t>
      </w:r>
      <w:r>
        <w:t>istribución Organizada</w:t>
      </w:r>
      <w:r w:rsidR="005F6E87">
        <w:t xml:space="preserve"> por superficie de venta</w:t>
      </w:r>
    </w:p>
    <w:p w:rsidR="00AB4B69" w:rsidRDefault="0015781A" w:rsidP="00AB4B69">
      <w:pPr>
        <w:spacing w:line="360" w:lineRule="auto"/>
        <w:jc w:val="center"/>
        <w:rPr>
          <w:color w:val="000000"/>
        </w:rPr>
      </w:pPr>
      <w:r>
        <w:rPr>
          <w:noProof/>
        </w:rPr>
        <w:drawing>
          <wp:inline distT="0" distB="0" distL="0" distR="0">
            <wp:extent cx="3612515" cy="1925320"/>
            <wp:effectExtent l="19050" t="0" r="6985"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cstate="print"/>
                    <a:srcRect/>
                    <a:stretch>
                      <a:fillRect/>
                    </a:stretch>
                  </pic:blipFill>
                  <pic:spPr bwMode="auto">
                    <a:xfrm>
                      <a:off x="0" y="0"/>
                      <a:ext cx="3612515" cy="1925320"/>
                    </a:xfrm>
                    <a:prstGeom prst="rect">
                      <a:avLst/>
                    </a:prstGeom>
                    <a:noFill/>
                    <a:ln w="9525">
                      <a:noFill/>
                      <a:miter lim="800000"/>
                      <a:headEnd/>
                      <a:tailEnd/>
                    </a:ln>
                  </pic:spPr>
                </pic:pic>
              </a:graphicData>
            </a:graphic>
          </wp:inline>
        </w:drawing>
      </w:r>
    </w:p>
    <w:p w:rsidR="005F6E87" w:rsidRDefault="00AB4B69" w:rsidP="00691B1E">
      <w:pPr>
        <w:pStyle w:val="Textoindependiente"/>
      </w:pPr>
      <w:r w:rsidRPr="00691B1E">
        <w:t xml:space="preserve">Tomando como referencia </w:t>
      </w:r>
      <w:r w:rsidR="00281597">
        <w:t xml:space="preserve">la base de datos </w:t>
      </w:r>
      <w:proofErr w:type="spellStart"/>
      <w:r w:rsidR="00281597">
        <w:t>Alimarket</w:t>
      </w:r>
      <w:proofErr w:type="spellEnd"/>
      <w:r w:rsidR="00281597">
        <w:t xml:space="preserve"> (</w:t>
      </w:r>
      <w:r w:rsidRPr="00691B1E">
        <w:t>2010</w:t>
      </w:r>
      <w:r w:rsidR="00281597">
        <w:t>)</w:t>
      </w:r>
      <w:r w:rsidRPr="00691B1E">
        <w:t xml:space="preserve">, </w:t>
      </w:r>
      <w:r w:rsidR="005F6E87">
        <w:t>para la ciudad de Valencia, se identifican las cadenas de supermercados e hipermercados más extendidas por superficie de venta</w:t>
      </w:r>
      <w:r w:rsidR="007F0495">
        <w:t xml:space="preserve"> </w:t>
      </w:r>
      <w:r w:rsidR="005F6E87">
        <w:t>(Figura 3).</w:t>
      </w:r>
    </w:p>
    <w:p w:rsidR="00E54E6B" w:rsidRDefault="00E54E6B" w:rsidP="00E54E6B">
      <w:pPr>
        <w:pStyle w:val="Numeracindetablasyfiguras"/>
      </w:pPr>
      <w:r>
        <w:t>figura 3</w:t>
      </w:r>
    </w:p>
    <w:p w:rsidR="00E54E6B" w:rsidRPr="00AB4B69" w:rsidRDefault="00E54E6B" w:rsidP="00E54E6B">
      <w:pPr>
        <w:pStyle w:val="Ttulodetablasyfiguras"/>
        <w:rPr>
          <w:sz w:val="22"/>
          <w:szCs w:val="22"/>
        </w:rPr>
      </w:pPr>
      <w:r>
        <w:t>Ranking enseñas de la Distribución Organizada</w:t>
      </w:r>
      <w:r w:rsidR="005F6E87">
        <w:t xml:space="preserve"> por superficie de venta</w:t>
      </w:r>
    </w:p>
    <w:p w:rsidR="00AB4B69" w:rsidRDefault="0015781A" w:rsidP="0082566C">
      <w:pPr>
        <w:spacing w:line="360" w:lineRule="auto"/>
        <w:jc w:val="center"/>
        <w:rPr>
          <w:color w:val="000000"/>
        </w:rPr>
      </w:pPr>
      <w:r>
        <w:rPr>
          <w:noProof/>
        </w:rPr>
        <w:drawing>
          <wp:inline distT="0" distB="0" distL="0" distR="0">
            <wp:extent cx="2498725" cy="1384300"/>
            <wp:effectExtent l="1905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2498725" cy="1384300"/>
                    </a:xfrm>
                    <a:prstGeom prst="rect">
                      <a:avLst/>
                    </a:prstGeom>
                    <a:noFill/>
                    <a:ln w="9525">
                      <a:noFill/>
                      <a:miter lim="800000"/>
                      <a:headEnd/>
                      <a:tailEnd/>
                    </a:ln>
                  </pic:spPr>
                </pic:pic>
              </a:graphicData>
            </a:graphic>
          </wp:inline>
        </w:drawing>
      </w:r>
      <w:r>
        <w:rPr>
          <w:noProof/>
          <w:color w:val="000000"/>
        </w:rPr>
        <w:drawing>
          <wp:inline distT="0" distB="0" distL="0" distR="0">
            <wp:extent cx="2749550" cy="1390650"/>
            <wp:effectExtent l="19050" t="0" r="0" b="0"/>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0" cstate="print"/>
                    <a:srcRect/>
                    <a:stretch>
                      <a:fillRect/>
                    </a:stretch>
                  </pic:blipFill>
                  <pic:spPr bwMode="auto">
                    <a:xfrm>
                      <a:off x="0" y="0"/>
                      <a:ext cx="2749550" cy="1390650"/>
                    </a:xfrm>
                    <a:prstGeom prst="rect">
                      <a:avLst/>
                    </a:prstGeom>
                    <a:noFill/>
                    <a:ln w="9525">
                      <a:noFill/>
                      <a:miter lim="800000"/>
                      <a:headEnd/>
                      <a:tailEnd/>
                    </a:ln>
                  </pic:spPr>
                </pic:pic>
              </a:graphicData>
            </a:graphic>
          </wp:inline>
        </w:drawing>
      </w:r>
    </w:p>
    <w:p w:rsidR="00490340" w:rsidRDefault="005F6E87" w:rsidP="005F6E87">
      <w:pPr>
        <w:pStyle w:val="Textoindependiente"/>
      </w:pPr>
      <w:r>
        <w:t xml:space="preserve">A la vista de los datos, se escogen las </w:t>
      </w:r>
      <w:r w:rsidR="001F618E">
        <w:t xml:space="preserve">enseñas </w:t>
      </w:r>
      <w:proofErr w:type="spellStart"/>
      <w:r w:rsidR="001F618E">
        <w:t>Consum</w:t>
      </w:r>
      <w:proofErr w:type="spellEnd"/>
      <w:r w:rsidRPr="00691B1E">
        <w:t xml:space="preserve"> y </w:t>
      </w:r>
      <w:proofErr w:type="spellStart"/>
      <w:r w:rsidRPr="00691B1E">
        <w:t>Mercadona</w:t>
      </w:r>
      <w:proofErr w:type="spellEnd"/>
      <w:r>
        <w:t>, que suponen más del 80% de la superficie de venta de los supermercados de Valencia</w:t>
      </w:r>
      <w:r w:rsidRPr="00691B1E">
        <w:t xml:space="preserve"> </w:t>
      </w:r>
      <w:r>
        <w:t xml:space="preserve">(43%), y a Carrefour </w:t>
      </w:r>
      <w:r w:rsidR="00BE2BFE">
        <w:t xml:space="preserve"> junto a </w:t>
      </w:r>
      <w:proofErr w:type="spellStart"/>
      <w:r w:rsidR="00BE2BFE">
        <w:t>Hipercor</w:t>
      </w:r>
      <w:proofErr w:type="spellEnd"/>
      <w:r w:rsidR="00BE2BFE">
        <w:t xml:space="preserve"> como </w:t>
      </w:r>
      <w:r w:rsidR="00BE2BFE">
        <w:lastRenderedPageBreak/>
        <w:t>únicas enseñas de hipermercados que disponen de establecimientos en el término municipal de la ciudad</w:t>
      </w:r>
      <w:r>
        <w:t>.</w:t>
      </w:r>
    </w:p>
    <w:p w:rsidR="001F618E" w:rsidRDefault="00BE2BFE" w:rsidP="00BE2BFE">
      <w:pPr>
        <w:pStyle w:val="Textoindependiente"/>
      </w:pPr>
      <w:r>
        <w:t>Respecto a la toma de</w:t>
      </w:r>
      <w:r w:rsidRPr="00691B1E">
        <w:t xml:space="preserve"> precios en el Comercio Especializado,</w:t>
      </w:r>
      <w:r>
        <w:t xml:space="preserve"> </w:t>
      </w:r>
      <w:r w:rsidRPr="00691B1E">
        <w:t xml:space="preserve">por limitaciones del estudio la recogida </w:t>
      </w:r>
      <w:r>
        <w:t>de información se ha limitado al ámbito de los mercados municipales, que se considera lo suficientemente representativo</w:t>
      </w:r>
      <w:r w:rsidR="001F618E">
        <w:t>s</w:t>
      </w:r>
      <w:r w:rsidRPr="00691B1E">
        <w:t>.</w:t>
      </w:r>
    </w:p>
    <w:p w:rsidR="00BE2BFE" w:rsidRDefault="00BE2BFE" w:rsidP="00BE2BFE">
      <w:pPr>
        <w:pStyle w:val="Textoindependiente"/>
      </w:pPr>
      <w:r>
        <w:t>Inicialmente se consideran el Mercado Central y el Mercado del Cabañal, que son los incluidos como referencia en el observatorio de precios del Ministerio de Industria, Turismo y Comercio</w:t>
      </w:r>
      <w:r w:rsidR="00D12B06">
        <w:t>.</w:t>
      </w:r>
    </w:p>
    <w:p w:rsidR="00911703" w:rsidRDefault="00D12B06" w:rsidP="005F6E87">
      <w:pPr>
        <w:pStyle w:val="Textoindependiente"/>
      </w:pPr>
      <w:r w:rsidRPr="00691B1E">
        <w:t>Paralelamente</w:t>
      </w:r>
      <w:r w:rsidR="002E1026">
        <w:t>, para la Distribución Organizada</w:t>
      </w:r>
      <w:r w:rsidRPr="00691B1E">
        <w:t xml:space="preserve"> se </w:t>
      </w:r>
      <w:r>
        <w:t>valora</w:t>
      </w:r>
      <w:r w:rsidRPr="00691B1E">
        <w:t xml:space="preserve"> el número de establecimientos a visit</w:t>
      </w:r>
      <w:r>
        <w:t>ar de cada una de las anteriores enseñas,</w:t>
      </w:r>
      <w:r w:rsidRPr="00691B1E">
        <w:t xml:space="preserve"> a partir de la información recogida en </w:t>
      </w:r>
      <w:r w:rsidR="00911703">
        <w:t>el Observatorio de P</w:t>
      </w:r>
      <w:r w:rsidRPr="00691B1E">
        <w:t>recios del Ministerio d</w:t>
      </w:r>
      <w:r>
        <w:t>e Industria, Turismo y Comercio</w:t>
      </w:r>
      <w:r w:rsidR="00911703">
        <w:t xml:space="preserve"> en el último trimestre del 2010, coincidiendo con el periodo de recogida de datos</w:t>
      </w:r>
      <w:r>
        <w:t xml:space="preserve">. </w:t>
      </w:r>
    </w:p>
    <w:p w:rsidR="00BE2BFE" w:rsidRPr="005F6E87" w:rsidRDefault="00D12B06" w:rsidP="005F6E87">
      <w:pPr>
        <w:pStyle w:val="Textoindependiente"/>
      </w:pPr>
      <w:r>
        <w:t>P</w:t>
      </w:r>
      <w:r w:rsidRPr="00691B1E">
        <w:t xml:space="preserve">ara ello, como se muestra en la Tabla 5, se </w:t>
      </w:r>
      <w:r>
        <w:t>calculan</w:t>
      </w:r>
      <w:r w:rsidRPr="00691B1E">
        <w:t xml:space="preserve"> los índices de precios, tanto mínimo, máximo, media, moda y mediana, de cada una de las enseñas </w:t>
      </w:r>
      <w:r>
        <w:t xml:space="preserve">seleccionadas </w:t>
      </w:r>
      <w:r w:rsidRPr="00691B1E">
        <w:t>en las que rec</w:t>
      </w:r>
      <w:r>
        <w:t>ogen información en la ciudad</w:t>
      </w:r>
      <w:r w:rsidRPr="00691B1E">
        <w:t xml:space="preserve"> de Valencia y para el conjunto </w:t>
      </w:r>
      <w:r w:rsidR="002E1026">
        <w:t>de</w:t>
      </w:r>
      <w:r w:rsidRPr="00691B1E">
        <w:t xml:space="preserve"> frutas y verduras, puesto que no es posible poder disgregar más la información, tomando como referencia (100) el precio más bajo, en este caso perteneciente al supermercado </w:t>
      </w:r>
      <w:proofErr w:type="spellStart"/>
      <w:r w:rsidRPr="00691B1E">
        <w:t>Consum</w:t>
      </w:r>
      <w:proofErr w:type="spellEnd"/>
      <w:r w:rsidRPr="00691B1E">
        <w:t xml:space="preserve">. </w:t>
      </w:r>
      <w:r w:rsidR="002E1026">
        <w:t>Respecto a la misma referencia, para el Comercio Especializado se incorporan también los datos de los mercados municipales incluidos en dicho observatorio, que concretamente son el Mercado Central y el Mercado del Cabañal.</w:t>
      </w:r>
    </w:p>
    <w:p w:rsidR="00691B1E" w:rsidRDefault="00691B1E" w:rsidP="00691B1E">
      <w:pPr>
        <w:pStyle w:val="Numeracindetablasyfiguras"/>
      </w:pPr>
      <w:r>
        <w:t>TABLA 6</w:t>
      </w:r>
    </w:p>
    <w:p w:rsidR="00190B11" w:rsidRPr="00190B11" w:rsidRDefault="00691B1E" w:rsidP="00267434">
      <w:pPr>
        <w:pStyle w:val="Ttulodetablasyfiguras"/>
      </w:pPr>
      <w:r>
        <w:t>Índices de Precios del Observatorio de Precios del Ministerio de Industria, Turismo y Comercio</w:t>
      </w:r>
    </w:p>
    <w:tbl>
      <w:tblPr>
        <w:tblpPr w:leftFromText="141" w:rightFromText="141" w:vertAnchor="text" w:horzAnchor="margin" w:tblpXSpec="center" w:tblpY="286"/>
        <w:tblW w:w="8292" w:type="dxa"/>
        <w:tblCellMar>
          <w:left w:w="70" w:type="dxa"/>
          <w:right w:w="70" w:type="dxa"/>
        </w:tblCellMar>
        <w:tblLook w:val="04A0"/>
      </w:tblPr>
      <w:tblGrid>
        <w:gridCol w:w="1570"/>
        <w:gridCol w:w="1842"/>
        <w:gridCol w:w="1134"/>
        <w:gridCol w:w="1134"/>
        <w:gridCol w:w="851"/>
        <w:gridCol w:w="951"/>
        <w:gridCol w:w="810"/>
      </w:tblGrid>
      <w:tr w:rsidR="00190B11" w:rsidRPr="00190B11" w:rsidTr="00190B11">
        <w:trPr>
          <w:trHeight w:val="300"/>
        </w:trPr>
        <w:tc>
          <w:tcPr>
            <w:tcW w:w="15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0B11" w:rsidRPr="009E4E5E" w:rsidRDefault="00190B11" w:rsidP="00691B1E">
            <w:pPr>
              <w:pStyle w:val="Textodetablas"/>
              <w:jc w:val="left"/>
              <w:rPr>
                <w:b/>
                <w:bCs/>
              </w:rPr>
            </w:pPr>
            <w:r w:rsidRPr="009E4E5E">
              <w:rPr>
                <w:b/>
                <w:bCs/>
              </w:rPr>
              <w:t>Enseña</w:t>
            </w:r>
            <w:r w:rsidR="00267434" w:rsidRPr="009E4E5E">
              <w:rPr>
                <w:b/>
                <w:bCs/>
              </w:rPr>
              <w:t>/Tipo</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0B11" w:rsidRPr="00691B1E" w:rsidRDefault="00190B11" w:rsidP="00190B11">
            <w:pPr>
              <w:jc w:val="center"/>
              <w:rPr>
                <w:b/>
                <w:bCs/>
                <w:sz w:val="18"/>
              </w:rPr>
            </w:pPr>
            <w:r w:rsidRPr="00691B1E">
              <w:rPr>
                <w:b/>
                <w:bCs/>
                <w:sz w:val="18"/>
              </w:rPr>
              <w:t>Número de establecimientos</w:t>
            </w:r>
          </w:p>
        </w:tc>
        <w:tc>
          <w:tcPr>
            <w:tcW w:w="4880" w:type="dxa"/>
            <w:gridSpan w:val="5"/>
            <w:tcBorders>
              <w:top w:val="single" w:sz="4" w:space="0" w:color="auto"/>
              <w:left w:val="nil"/>
              <w:bottom w:val="single" w:sz="4" w:space="0" w:color="auto"/>
              <w:right w:val="single" w:sz="4" w:space="0" w:color="auto"/>
            </w:tcBorders>
            <w:shd w:val="clear" w:color="auto" w:fill="auto"/>
            <w:noWrap/>
            <w:vAlign w:val="center"/>
            <w:hideMark/>
          </w:tcPr>
          <w:p w:rsidR="00190B11" w:rsidRPr="00691B1E" w:rsidRDefault="00190B11" w:rsidP="00190B11">
            <w:pPr>
              <w:jc w:val="center"/>
              <w:rPr>
                <w:b/>
                <w:bCs/>
                <w:sz w:val="18"/>
              </w:rPr>
            </w:pPr>
            <w:r w:rsidRPr="00691B1E">
              <w:rPr>
                <w:b/>
                <w:bCs/>
                <w:sz w:val="18"/>
              </w:rPr>
              <w:t>Índices</w:t>
            </w:r>
          </w:p>
        </w:tc>
      </w:tr>
      <w:tr w:rsidR="00190B11" w:rsidRPr="00190B11" w:rsidTr="00190B11">
        <w:trPr>
          <w:trHeight w:val="300"/>
        </w:trPr>
        <w:tc>
          <w:tcPr>
            <w:tcW w:w="1570" w:type="dxa"/>
            <w:vMerge/>
            <w:tcBorders>
              <w:top w:val="single" w:sz="4" w:space="0" w:color="auto"/>
              <w:left w:val="single" w:sz="4" w:space="0" w:color="auto"/>
              <w:bottom w:val="single" w:sz="4" w:space="0" w:color="auto"/>
              <w:right w:val="single" w:sz="4" w:space="0" w:color="auto"/>
            </w:tcBorders>
            <w:vAlign w:val="center"/>
            <w:hideMark/>
          </w:tcPr>
          <w:p w:rsidR="00190B11" w:rsidRPr="009E4E5E" w:rsidRDefault="00190B11" w:rsidP="00691B1E">
            <w:pPr>
              <w:pStyle w:val="Textodetablas"/>
              <w:jc w:val="left"/>
              <w:rPr>
                <w:b/>
                <w:bC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190B11" w:rsidRPr="00691B1E" w:rsidRDefault="00190B11" w:rsidP="00190B11">
            <w:pPr>
              <w:rPr>
                <w:b/>
                <w:bCs/>
                <w:sz w:val="18"/>
              </w:rPr>
            </w:pPr>
          </w:p>
        </w:tc>
        <w:tc>
          <w:tcPr>
            <w:tcW w:w="1134" w:type="dxa"/>
            <w:tcBorders>
              <w:top w:val="nil"/>
              <w:left w:val="nil"/>
              <w:bottom w:val="single" w:sz="4" w:space="0" w:color="auto"/>
              <w:right w:val="single" w:sz="4" w:space="0" w:color="auto"/>
            </w:tcBorders>
            <w:shd w:val="clear" w:color="auto" w:fill="auto"/>
            <w:noWrap/>
            <w:vAlign w:val="center"/>
            <w:hideMark/>
          </w:tcPr>
          <w:p w:rsidR="00190B11" w:rsidRPr="00691B1E" w:rsidRDefault="00190B11" w:rsidP="00190B11">
            <w:pPr>
              <w:jc w:val="center"/>
              <w:rPr>
                <w:b/>
                <w:bCs/>
                <w:sz w:val="18"/>
              </w:rPr>
            </w:pPr>
            <w:r w:rsidRPr="00691B1E">
              <w:rPr>
                <w:b/>
                <w:bCs/>
                <w:sz w:val="18"/>
              </w:rPr>
              <w:t>Mínimo</w:t>
            </w:r>
          </w:p>
        </w:tc>
        <w:tc>
          <w:tcPr>
            <w:tcW w:w="1134" w:type="dxa"/>
            <w:tcBorders>
              <w:top w:val="nil"/>
              <w:left w:val="nil"/>
              <w:bottom w:val="single" w:sz="4" w:space="0" w:color="auto"/>
              <w:right w:val="single" w:sz="4" w:space="0" w:color="auto"/>
            </w:tcBorders>
            <w:shd w:val="clear" w:color="auto" w:fill="auto"/>
            <w:noWrap/>
            <w:vAlign w:val="center"/>
            <w:hideMark/>
          </w:tcPr>
          <w:p w:rsidR="00190B11" w:rsidRPr="00691B1E" w:rsidRDefault="00190B11" w:rsidP="00190B11">
            <w:pPr>
              <w:jc w:val="center"/>
              <w:rPr>
                <w:b/>
                <w:bCs/>
                <w:sz w:val="18"/>
              </w:rPr>
            </w:pPr>
            <w:r w:rsidRPr="00691B1E">
              <w:rPr>
                <w:b/>
                <w:bCs/>
                <w:sz w:val="18"/>
              </w:rPr>
              <w:t>Medio</w:t>
            </w:r>
          </w:p>
        </w:tc>
        <w:tc>
          <w:tcPr>
            <w:tcW w:w="851" w:type="dxa"/>
            <w:tcBorders>
              <w:top w:val="nil"/>
              <w:left w:val="nil"/>
              <w:bottom w:val="single" w:sz="4" w:space="0" w:color="auto"/>
              <w:right w:val="single" w:sz="4" w:space="0" w:color="auto"/>
            </w:tcBorders>
            <w:shd w:val="clear" w:color="auto" w:fill="auto"/>
            <w:noWrap/>
            <w:vAlign w:val="center"/>
            <w:hideMark/>
          </w:tcPr>
          <w:p w:rsidR="00190B11" w:rsidRPr="00691B1E" w:rsidRDefault="00190B11" w:rsidP="00190B11">
            <w:pPr>
              <w:jc w:val="center"/>
              <w:rPr>
                <w:b/>
                <w:bCs/>
                <w:sz w:val="18"/>
              </w:rPr>
            </w:pPr>
            <w:r w:rsidRPr="00691B1E">
              <w:rPr>
                <w:b/>
                <w:bCs/>
                <w:sz w:val="18"/>
              </w:rPr>
              <w:t>Moda</w:t>
            </w:r>
          </w:p>
        </w:tc>
        <w:tc>
          <w:tcPr>
            <w:tcW w:w="951" w:type="dxa"/>
            <w:tcBorders>
              <w:top w:val="nil"/>
              <w:left w:val="nil"/>
              <w:bottom w:val="single" w:sz="4" w:space="0" w:color="auto"/>
              <w:right w:val="single" w:sz="4" w:space="0" w:color="auto"/>
            </w:tcBorders>
            <w:shd w:val="clear" w:color="auto" w:fill="auto"/>
            <w:noWrap/>
            <w:vAlign w:val="center"/>
            <w:hideMark/>
          </w:tcPr>
          <w:p w:rsidR="00190B11" w:rsidRPr="00691B1E" w:rsidRDefault="00190B11" w:rsidP="00190B11">
            <w:pPr>
              <w:jc w:val="center"/>
              <w:rPr>
                <w:b/>
                <w:bCs/>
                <w:sz w:val="18"/>
              </w:rPr>
            </w:pPr>
            <w:r w:rsidRPr="00691B1E">
              <w:rPr>
                <w:b/>
                <w:bCs/>
                <w:sz w:val="18"/>
              </w:rPr>
              <w:t>Mediana</w:t>
            </w:r>
          </w:p>
        </w:tc>
        <w:tc>
          <w:tcPr>
            <w:tcW w:w="810" w:type="dxa"/>
            <w:tcBorders>
              <w:top w:val="nil"/>
              <w:left w:val="nil"/>
              <w:bottom w:val="single" w:sz="4" w:space="0" w:color="auto"/>
              <w:right w:val="single" w:sz="4" w:space="0" w:color="auto"/>
            </w:tcBorders>
            <w:shd w:val="clear" w:color="auto" w:fill="auto"/>
            <w:noWrap/>
            <w:vAlign w:val="center"/>
            <w:hideMark/>
          </w:tcPr>
          <w:p w:rsidR="00190B11" w:rsidRPr="00691B1E" w:rsidRDefault="00190B11" w:rsidP="00190B11">
            <w:pPr>
              <w:jc w:val="center"/>
              <w:rPr>
                <w:b/>
                <w:bCs/>
                <w:sz w:val="18"/>
              </w:rPr>
            </w:pPr>
            <w:r w:rsidRPr="00691B1E">
              <w:rPr>
                <w:b/>
                <w:bCs/>
                <w:sz w:val="18"/>
              </w:rPr>
              <w:t>Máximo</w:t>
            </w:r>
          </w:p>
        </w:tc>
      </w:tr>
      <w:tr w:rsidR="00190B11" w:rsidRPr="00190B11" w:rsidTr="00190B11">
        <w:trPr>
          <w:trHeight w:val="300"/>
        </w:trPr>
        <w:tc>
          <w:tcPr>
            <w:tcW w:w="1570" w:type="dxa"/>
            <w:tcBorders>
              <w:top w:val="nil"/>
              <w:left w:val="single" w:sz="4" w:space="0" w:color="auto"/>
              <w:bottom w:val="single" w:sz="4" w:space="0" w:color="auto"/>
              <w:right w:val="single" w:sz="4" w:space="0" w:color="auto"/>
            </w:tcBorders>
            <w:shd w:val="clear" w:color="auto" w:fill="auto"/>
            <w:noWrap/>
            <w:vAlign w:val="center"/>
            <w:hideMark/>
          </w:tcPr>
          <w:p w:rsidR="00190B11" w:rsidRPr="009E4E5E" w:rsidRDefault="00190B11" w:rsidP="00691B1E">
            <w:pPr>
              <w:pStyle w:val="Textodetablas"/>
              <w:jc w:val="left"/>
              <w:rPr>
                <w:b/>
                <w:bCs/>
              </w:rPr>
            </w:pPr>
            <w:proofErr w:type="spellStart"/>
            <w:r w:rsidRPr="009E4E5E">
              <w:rPr>
                <w:b/>
                <w:bCs/>
              </w:rPr>
              <w:t>Consum</w:t>
            </w:r>
            <w:proofErr w:type="spellEnd"/>
          </w:p>
        </w:tc>
        <w:tc>
          <w:tcPr>
            <w:tcW w:w="1842" w:type="dxa"/>
            <w:tcBorders>
              <w:top w:val="nil"/>
              <w:left w:val="nil"/>
              <w:bottom w:val="single" w:sz="4" w:space="0" w:color="auto"/>
              <w:right w:val="single" w:sz="4" w:space="0" w:color="auto"/>
            </w:tcBorders>
            <w:shd w:val="clear" w:color="auto" w:fill="auto"/>
            <w:noWrap/>
            <w:vAlign w:val="center"/>
            <w:hideMark/>
          </w:tcPr>
          <w:p w:rsidR="00190B11" w:rsidRPr="009E4E5E" w:rsidRDefault="00190B11" w:rsidP="00691B1E">
            <w:pPr>
              <w:pStyle w:val="Textodetablas"/>
            </w:pPr>
            <w:r w:rsidRPr="009E4E5E">
              <w:t>23</w:t>
            </w:r>
          </w:p>
        </w:tc>
        <w:tc>
          <w:tcPr>
            <w:tcW w:w="1134" w:type="dxa"/>
            <w:tcBorders>
              <w:top w:val="nil"/>
              <w:left w:val="nil"/>
              <w:bottom w:val="single" w:sz="4" w:space="0" w:color="auto"/>
              <w:right w:val="single" w:sz="4" w:space="0" w:color="auto"/>
            </w:tcBorders>
            <w:shd w:val="clear" w:color="auto" w:fill="auto"/>
            <w:noWrap/>
            <w:vAlign w:val="center"/>
            <w:hideMark/>
          </w:tcPr>
          <w:p w:rsidR="00190B11" w:rsidRPr="009E4E5E" w:rsidRDefault="00190B11" w:rsidP="00691B1E">
            <w:pPr>
              <w:pStyle w:val="Textodetablas"/>
            </w:pPr>
            <w:r w:rsidRPr="009E4E5E">
              <w:t>100</w:t>
            </w:r>
          </w:p>
        </w:tc>
        <w:tc>
          <w:tcPr>
            <w:tcW w:w="1134" w:type="dxa"/>
            <w:tcBorders>
              <w:top w:val="nil"/>
              <w:left w:val="nil"/>
              <w:bottom w:val="single" w:sz="4" w:space="0" w:color="auto"/>
              <w:right w:val="single" w:sz="4" w:space="0" w:color="auto"/>
            </w:tcBorders>
            <w:shd w:val="clear" w:color="auto" w:fill="auto"/>
            <w:noWrap/>
            <w:vAlign w:val="center"/>
            <w:hideMark/>
          </w:tcPr>
          <w:p w:rsidR="00190B11" w:rsidRPr="009E4E5E" w:rsidRDefault="00190B11" w:rsidP="00691B1E">
            <w:pPr>
              <w:pStyle w:val="Textodetablas"/>
            </w:pPr>
            <w:r w:rsidRPr="009E4E5E">
              <w:t>100</w:t>
            </w:r>
          </w:p>
        </w:tc>
        <w:tc>
          <w:tcPr>
            <w:tcW w:w="851" w:type="dxa"/>
            <w:tcBorders>
              <w:top w:val="nil"/>
              <w:left w:val="nil"/>
              <w:bottom w:val="single" w:sz="4" w:space="0" w:color="auto"/>
              <w:right w:val="single" w:sz="4" w:space="0" w:color="auto"/>
            </w:tcBorders>
            <w:shd w:val="clear" w:color="auto" w:fill="auto"/>
            <w:noWrap/>
            <w:vAlign w:val="center"/>
            <w:hideMark/>
          </w:tcPr>
          <w:p w:rsidR="00190B11" w:rsidRPr="009E4E5E" w:rsidRDefault="00190B11" w:rsidP="00691B1E">
            <w:pPr>
              <w:pStyle w:val="Textodetablas"/>
            </w:pPr>
            <w:r w:rsidRPr="009E4E5E">
              <w:t>100</w:t>
            </w:r>
          </w:p>
        </w:tc>
        <w:tc>
          <w:tcPr>
            <w:tcW w:w="951" w:type="dxa"/>
            <w:tcBorders>
              <w:top w:val="nil"/>
              <w:left w:val="nil"/>
              <w:bottom w:val="single" w:sz="4" w:space="0" w:color="auto"/>
              <w:right w:val="single" w:sz="4" w:space="0" w:color="auto"/>
            </w:tcBorders>
            <w:shd w:val="clear" w:color="auto" w:fill="auto"/>
            <w:noWrap/>
            <w:vAlign w:val="center"/>
            <w:hideMark/>
          </w:tcPr>
          <w:p w:rsidR="00190B11" w:rsidRPr="009E4E5E" w:rsidRDefault="00190B11" w:rsidP="00691B1E">
            <w:pPr>
              <w:pStyle w:val="Textodetablas"/>
            </w:pPr>
            <w:r w:rsidRPr="009E4E5E">
              <w:t>100</w:t>
            </w:r>
          </w:p>
        </w:tc>
        <w:tc>
          <w:tcPr>
            <w:tcW w:w="810" w:type="dxa"/>
            <w:tcBorders>
              <w:top w:val="nil"/>
              <w:left w:val="nil"/>
              <w:bottom w:val="single" w:sz="4" w:space="0" w:color="auto"/>
              <w:right w:val="single" w:sz="4" w:space="0" w:color="auto"/>
            </w:tcBorders>
            <w:shd w:val="clear" w:color="auto" w:fill="auto"/>
            <w:noWrap/>
            <w:vAlign w:val="center"/>
            <w:hideMark/>
          </w:tcPr>
          <w:p w:rsidR="00190B11" w:rsidRPr="009E4E5E" w:rsidRDefault="00190B11" w:rsidP="00691B1E">
            <w:pPr>
              <w:pStyle w:val="Textodetablas"/>
            </w:pPr>
            <w:r w:rsidRPr="009E4E5E">
              <w:t>100</w:t>
            </w:r>
          </w:p>
        </w:tc>
      </w:tr>
      <w:tr w:rsidR="00190B11" w:rsidRPr="00190B11" w:rsidTr="00190B11">
        <w:trPr>
          <w:trHeight w:val="300"/>
        </w:trPr>
        <w:tc>
          <w:tcPr>
            <w:tcW w:w="1570" w:type="dxa"/>
            <w:tcBorders>
              <w:top w:val="nil"/>
              <w:left w:val="single" w:sz="4" w:space="0" w:color="auto"/>
              <w:bottom w:val="single" w:sz="4" w:space="0" w:color="auto"/>
              <w:right w:val="single" w:sz="4" w:space="0" w:color="auto"/>
            </w:tcBorders>
            <w:shd w:val="clear" w:color="auto" w:fill="auto"/>
            <w:noWrap/>
            <w:vAlign w:val="center"/>
            <w:hideMark/>
          </w:tcPr>
          <w:p w:rsidR="00190B11" w:rsidRPr="009E4E5E" w:rsidRDefault="00190B11" w:rsidP="00691B1E">
            <w:pPr>
              <w:pStyle w:val="Textodetablas"/>
              <w:jc w:val="left"/>
              <w:rPr>
                <w:b/>
                <w:bCs/>
              </w:rPr>
            </w:pPr>
            <w:proofErr w:type="spellStart"/>
            <w:r w:rsidRPr="009E4E5E">
              <w:rPr>
                <w:b/>
                <w:bCs/>
              </w:rPr>
              <w:t>Mercadona</w:t>
            </w:r>
            <w:proofErr w:type="spellEnd"/>
          </w:p>
        </w:tc>
        <w:tc>
          <w:tcPr>
            <w:tcW w:w="1842" w:type="dxa"/>
            <w:tcBorders>
              <w:top w:val="nil"/>
              <w:left w:val="nil"/>
              <w:bottom w:val="single" w:sz="4" w:space="0" w:color="auto"/>
              <w:right w:val="single" w:sz="4" w:space="0" w:color="auto"/>
            </w:tcBorders>
            <w:shd w:val="clear" w:color="auto" w:fill="auto"/>
            <w:noWrap/>
            <w:vAlign w:val="center"/>
            <w:hideMark/>
          </w:tcPr>
          <w:p w:rsidR="00190B11" w:rsidRPr="009E4E5E" w:rsidRDefault="00190B11" w:rsidP="00691B1E">
            <w:pPr>
              <w:pStyle w:val="Textodetablas"/>
            </w:pPr>
            <w:r w:rsidRPr="009E4E5E">
              <w:t>23</w:t>
            </w:r>
          </w:p>
        </w:tc>
        <w:tc>
          <w:tcPr>
            <w:tcW w:w="1134" w:type="dxa"/>
            <w:tcBorders>
              <w:top w:val="nil"/>
              <w:left w:val="nil"/>
              <w:bottom w:val="single" w:sz="4" w:space="0" w:color="auto"/>
              <w:right w:val="single" w:sz="4" w:space="0" w:color="auto"/>
            </w:tcBorders>
            <w:shd w:val="clear" w:color="auto" w:fill="auto"/>
            <w:noWrap/>
            <w:vAlign w:val="center"/>
            <w:hideMark/>
          </w:tcPr>
          <w:p w:rsidR="00190B11" w:rsidRPr="009E4E5E" w:rsidRDefault="00190B11" w:rsidP="00691B1E">
            <w:pPr>
              <w:pStyle w:val="Textodetablas"/>
            </w:pPr>
            <w:r w:rsidRPr="009E4E5E">
              <w:t>100</w:t>
            </w:r>
          </w:p>
        </w:tc>
        <w:tc>
          <w:tcPr>
            <w:tcW w:w="1134" w:type="dxa"/>
            <w:tcBorders>
              <w:top w:val="nil"/>
              <w:left w:val="nil"/>
              <w:bottom w:val="single" w:sz="4" w:space="0" w:color="auto"/>
              <w:right w:val="single" w:sz="4" w:space="0" w:color="auto"/>
            </w:tcBorders>
            <w:shd w:val="clear" w:color="auto" w:fill="auto"/>
            <w:noWrap/>
            <w:vAlign w:val="center"/>
            <w:hideMark/>
          </w:tcPr>
          <w:p w:rsidR="00190B11" w:rsidRPr="009E4E5E" w:rsidRDefault="00190B11" w:rsidP="00691B1E">
            <w:pPr>
              <w:pStyle w:val="Textodetablas"/>
            </w:pPr>
            <w:r w:rsidRPr="009E4E5E">
              <w:t>104</w:t>
            </w:r>
          </w:p>
        </w:tc>
        <w:tc>
          <w:tcPr>
            <w:tcW w:w="851" w:type="dxa"/>
            <w:tcBorders>
              <w:top w:val="nil"/>
              <w:left w:val="nil"/>
              <w:bottom w:val="single" w:sz="4" w:space="0" w:color="auto"/>
              <w:right w:val="single" w:sz="4" w:space="0" w:color="auto"/>
            </w:tcBorders>
            <w:shd w:val="clear" w:color="auto" w:fill="auto"/>
            <w:noWrap/>
            <w:vAlign w:val="center"/>
            <w:hideMark/>
          </w:tcPr>
          <w:p w:rsidR="00190B11" w:rsidRPr="009E4E5E" w:rsidRDefault="00190B11" w:rsidP="00691B1E">
            <w:pPr>
              <w:pStyle w:val="Textodetablas"/>
            </w:pPr>
            <w:r w:rsidRPr="009E4E5E">
              <w:t>100</w:t>
            </w:r>
          </w:p>
        </w:tc>
        <w:tc>
          <w:tcPr>
            <w:tcW w:w="951" w:type="dxa"/>
            <w:tcBorders>
              <w:top w:val="nil"/>
              <w:left w:val="nil"/>
              <w:bottom w:val="single" w:sz="4" w:space="0" w:color="auto"/>
              <w:right w:val="single" w:sz="4" w:space="0" w:color="auto"/>
            </w:tcBorders>
            <w:shd w:val="clear" w:color="auto" w:fill="auto"/>
            <w:noWrap/>
            <w:vAlign w:val="center"/>
            <w:hideMark/>
          </w:tcPr>
          <w:p w:rsidR="00190B11" w:rsidRPr="009E4E5E" w:rsidRDefault="00190B11" w:rsidP="00691B1E">
            <w:pPr>
              <w:pStyle w:val="Textodetablas"/>
            </w:pPr>
            <w:r w:rsidRPr="009E4E5E">
              <w:t>100</w:t>
            </w:r>
          </w:p>
        </w:tc>
        <w:tc>
          <w:tcPr>
            <w:tcW w:w="810" w:type="dxa"/>
            <w:tcBorders>
              <w:top w:val="nil"/>
              <w:left w:val="nil"/>
              <w:bottom w:val="single" w:sz="4" w:space="0" w:color="auto"/>
              <w:right w:val="single" w:sz="4" w:space="0" w:color="auto"/>
            </w:tcBorders>
            <w:shd w:val="clear" w:color="auto" w:fill="auto"/>
            <w:noWrap/>
            <w:vAlign w:val="center"/>
            <w:hideMark/>
          </w:tcPr>
          <w:p w:rsidR="00190B11" w:rsidRPr="009E4E5E" w:rsidRDefault="00190B11" w:rsidP="00691B1E">
            <w:pPr>
              <w:pStyle w:val="Textodetablas"/>
            </w:pPr>
            <w:r w:rsidRPr="009E4E5E">
              <w:t>107</w:t>
            </w:r>
          </w:p>
        </w:tc>
      </w:tr>
      <w:tr w:rsidR="00190B11" w:rsidRPr="00190B11" w:rsidTr="00190B11">
        <w:trPr>
          <w:trHeight w:val="300"/>
        </w:trPr>
        <w:tc>
          <w:tcPr>
            <w:tcW w:w="1570" w:type="dxa"/>
            <w:tcBorders>
              <w:top w:val="nil"/>
              <w:left w:val="single" w:sz="4" w:space="0" w:color="auto"/>
              <w:bottom w:val="single" w:sz="4" w:space="0" w:color="auto"/>
              <w:right w:val="single" w:sz="4" w:space="0" w:color="auto"/>
            </w:tcBorders>
            <w:shd w:val="clear" w:color="auto" w:fill="auto"/>
            <w:noWrap/>
            <w:vAlign w:val="center"/>
            <w:hideMark/>
          </w:tcPr>
          <w:p w:rsidR="00190B11" w:rsidRPr="009E4E5E" w:rsidRDefault="00190B11" w:rsidP="00691B1E">
            <w:pPr>
              <w:pStyle w:val="Textodetablas"/>
              <w:jc w:val="left"/>
              <w:rPr>
                <w:b/>
                <w:bCs/>
              </w:rPr>
            </w:pPr>
            <w:r w:rsidRPr="009E4E5E">
              <w:rPr>
                <w:b/>
                <w:bCs/>
              </w:rPr>
              <w:t>Carrefour</w:t>
            </w:r>
          </w:p>
        </w:tc>
        <w:tc>
          <w:tcPr>
            <w:tcW w:w="1842" w:type="dxa"/>
            <w:tcBorders>
              <w:top w:val="nil"/>
              <w:left w:val="nil"/>
              <w:bottom w:val="single" w:sz="4" w:space="0" w:color="auto"/>
              <w:right w:val="single" w:sz="4" w:space="0" w:color="auto"/>
            </w:tcBorders>
            <w:shd w:val="clear" w:color="auto" w:fill="auto"/>
            <w:noWrap/>
            <w:vAlign w:val="center"/>
            <w:hideMark/>
          </w:tcPr>
          <w:p w:rsidR="00190B11" w:rsidRPr="009E4E5E" w:rsidRDefault="00190B11" w:rsidP="00691B1E">
            <w:pPr>
              <w:pStyle w:val="Textodetablas"/>
            </w:pPr>
            <w:r w:rsidRPr="009E4E5E">
              <w:t>5</w:t>
            </w:r>
          </w:p>
        </w:tc>
        <w:tc>
          <w:tcPr>
            <w:tcW w:w="1134" w:type="dxa"/>
            <w:tcBorders>
              <w:top w:val="nil"/>
              <w:left w:val="nil"/>
              <w:bottom w:val="single" w:sz="4" w:space="0" w:color="auto"/>
              <w:right w:val="single" w:sz="4" w:space="0" w:color="auto"/>
            </w:tcBorders>
            <w:shd w:val="clear" w:color="auto" w:fill="auto"/>
            <w:noWrap/>
            <w:vAlign w:val="center"/>
            <w:hideMark/>
          </w:tcPr>
          <w:p w:rsidR="00190B11" w:rsidRPr="009E4E5E" w:rsidRDefault="00190B11" w:rsidP="00691B1E">
            <w:pPr>
              <w:pStyle w:val="Textodetablas"/>
            </w:pPr>
            <w:r w:rsidRPr="009E4E5E">
              <w:t>110</w:t>
            </w:r>
          </w:p>
        </w:tc>
        <w:tc>
          <w:tcPr>
            <w:tcW w:w="1134" w:type="dxa"/>
            <w:tcBorders>
              <w:top w:val="nil"/>
              <w:left w:val="nil"/>
              <w:bottom w:val="single" w:sz="4" w:space="0" w:color="auto"/>
              <w:right w:val="single" w:sz="4" w:space="0" w:color="auto"/>
            </w:tcBorders>
            <w:shd w:val="clear" w:color="auto" w:fill="auto"/>
            <w:noWrap/>
            <w:vAlign w:val="center"/>
            <w:hideMark/>
          </w:tcPr>
          <w:p w:rsidR="00190B11" w:rsidRPr="009E4E5E" w:rsidRDefault="00190B11" w:rsidP="00691B1E">
            <w:pPr>
              <w:pStyle w:val="Textodetablas"/>
            </w:pPr>
            <w:r w:rsidRPr="009E4E5E">
              <w:t>113</w:t>
            </w:r>
          </w:p>
        </w:tc>
        <w:tc>
          <w:tcPr>
            <w:tcW w:w="851" w:type="dxa"/>
            <w:tcBorders>
              <w:top w:val="nil"/>
              <w:left w:val="nil"/>
              <w:bottom w:val="single" w:sz="4" w:space="0" w:color="auto"/>
              <w:right w:val="single" w:sz="4" w:space="0" w:color="auto"/>
            </w:tcBorders>
            <w:shd w:val="clear" w:color="auto" w:fill="auto"/>
            <w:noWrap/>
            <w:vAlign w:val="center"/>
            <w:hideMark/>
          </w:tcPr>
          <w:p w:rsidR="00190B11" w:rsidRPr="009E4E5E" w:rsidRDefault="00190B11" w:rsidP="00691B1E">
            <w:pPr>
              <w:pStyle w:val="Textodetablas"/>
            </w:pPr>
            <w:r w:rsidRPr="009E4E5E">
              <w:t>115</w:t>
            </w:r>
          </w:p>
        </w:tc>
        <w:tc>
          <w:tcPr>
            <w:tcW w:w="951" w:type="dxa"/>
            <w:tcBorders>
              <w:top w:val="nil"/>
              <w:left w:val="nil"/>
              <w:bottom w:val="single" w:sz="4" w:space="0" w:color="auto"/>
              <w:right w:val="single" w:sz="4" w:space="0" w:color="auto"/>
            </w:tcBorders>
            <w:shd w:val="clear" w:color="auto" w:fill="auto"/>
            <w:noWrap/>
            <w:vAlign w:val="center"/>
            <w:hideMark/>
          </w:tcPr>
          <w:p w:rsidR="00190B11" w:rsidRPr="009E4E5E" w:rsidRDefault="00190B11" w:rsidP="00691B1E">
            <w:pPr>
              <w:pStyle w:val="Textodetablas"/>
            </w:pPr>
            <w:r w:rsidRPr="009E4E5E">
              <w:t>115</w:t>
            </w:r>
          </w:p>
        </w:tc>
        <w:tc>
          <w:tcPr>
            <w:tcW w:w="810" w:type="dxa"/>
            <w:tcBorders>
              <w:top w:val="nil"/>
              <w:left w:val="nil"/>
              <w:bottom w:val="single" w:sz="4" w:space="0" w:color="auto"/>
              <w:right w:val="single" w:sz="4" w:space="0" w:color="auto"/>
            </w:tcBorders>
            <w:shd w:val="clear" w:color="auto" w:fill="auto"/>
            <w:noWrap/>
            <w:vAlign w:val="center"/>
            <w:hideMark/>
          </w:tcPr>
          <w:p w:rsidR="00190B11" w:rsidRPr="009E4E5E" w:rsidRDefault="00190B11" w:rsidP="00691B1E">
            <w:pPr>
              <w:pStyle w:val="Textodetablas"/>
            </w:pPr>
            <w:r w:rsidRPr="009E4E5E">
              <w:t>115</w:t>
            </w:r>
          </w:p>
        </w:tc>
      </w:tr>
      <w:tr w:rsidR="00190B11" w:rsidRPr="00190B11" w:rsidTr="00190B11">
        <w:trPr>
          <w:trHeight w:val="300"/>
        </w:trPr>
        <w:tc>
          <w:tcPr>
            <w:tcW w:w="1570" w:type="dxa"/>
            <w:tcBorders>
              <w:top w:val="nil"/>
              <w:left w:val="single" w:sz="4" w:space="0" w:color="auto"/>
              <w:bottom w:val="single" w:sz="4" w:space="0" w:color="auto"/>
              <w:right w:val="single" w:sz="4" w:space="0" w:color="auto"/>
            </w:tcBorders>
            <w:shd w:val="clear" w:color="auto" w:fill="auto"/>
            <w:noWrap/>
            <w:vAlign w:val="center"/>
            <w:hideMark/>
          </w:tcPr>
          <w:p w:rsidR="00190B11" w:rsidRPr="009E4E5E" w:rsidRDefault="00190B11" w:rsidP="00691B1E">
            <w:pPr>
              <w:pStyle w:val="Textodetablas"/>
              <w:jc w:val="left"/>
              <w:rPr>
                <w:b/>
                <w:bCs/>
              </w:rPr>
            </w:pPr>
            <w:proofErr w:type="spellStart"/>
            <w:r w:rsidRPr="009E4E5E">
              <w:rPr>
                <w:b/>
                <w:bCs/>
              </w:rPr>
              <w:t>Hipercor</w:t>
            </w:r>
            <w:proofErr w:type="spellEnd"/>
          </w:p>
        </w:tc>
        <w:tc>
          <w:tcPr>
            <w:tcW w:w="1842" w:type="dxa"/>
            <w:tcBorders>
              <w:top w:val="nil"/>
              <w:left w:val="nil"/>
              <w:bottom w:val="single" w:sz="4" w:space="0" w:color="auto"/>
              <w:right w:val="single" w:sz="4" w:space="0" w:color="auto"/>
            </w:tcBorders>
            <w:shd w:val="clear" w:color="auto" w:fill="auto"/>
            <w:noWrap/>
            <w:vAlign w:val="center"/>
            <w:hideMark/>
          </w:tcPr>
          <w:p w:rsidR="00190B11" w:rsidRPr="009E4E5E" w:rsidRDefault="00190B11" w:rsidP="00691B1E">
            <w:pPr>
              <w:pStyle w:val="Textodetablas"/>
            </w:pPr>
            <w:r w:rsidRPr="009E4E5E">
              <w:t>1</w:t>
            </w:r>
          </w:p>
        </w:tc>
        <w:tc>
          <w:tcPr>
            <w:tcW w:w="1134" w:type="dxa"/>
            <w:tcBorders>
              <w:top w:val="nil"/>
              <w:left w:val="nil"/>
              <w:bottom w:val="single" w:sz="4" w:space="0" w:color="auto"/>
              <w:right w:val="single" w:sz="4" w:space="0" w:color="auto"/>
            </w:tcBorders>
            <w:shd w:val="clear" w:color="auto" w:fill="auto"/>
            <w:noWrap/>
            <w:vAlign w:val="center"/>
            <w:hideMark/>
          </w:tcPr>
          <w:p w:rsidR="00190B11" w:rsidRPr="009E4E5E" w:rsidRDefault="00190B11" w:rsidP="00691B1E">
            <w:pPr>
              <w:pStyle w:val="Textodetablas"/>
            </w:pPr>
            <w:r w:rsidRPr="009E4E5E">
              <w:t>125</w:t>
            </w:r>
          </w:p>
        </w:tc>
        <w:tc>
          <w:tcPr>
            <w:tcW w:w="1134" w:type="dxa"/>
            <w:tcBorders>
              <w:top w:val="nil"/>
              <w:left w:val="nil"/>
              <w:bottom w:val="single" w:sz="4" w:space="0" w:color="auto"/>
              <w:right w:val="single" w:sz="4" w:space="0" w:color="auto"/>
            </w:tcBorders>
            <w:shd w:val="clear" w:color="auto" w:fill="auto"/>
            <w:noWrap/>
            <w:vAlign w:val="center"/>
            <w:hideMark/>
          </w:tcPr>
          <w:p w:rsidR="00190B11" w:rsidRPr="009E4E5E" w:rsidRDefault="00190B11" w:rsidP="00691B1E">
            <w:pPr>
              <w:pStyle w:val="Textodetablas"/>
            </w:pPr>
            <w:r w:rsidRPr="009E4E5E">
              <w:t>125</w:t>
            </w:r>
          </w:p>
        </w:tc>
        <w:tc>
          <w:tcPr>
            <w:tcW w:w="851" w:type="dxa"/>
            <w:tcBorders>
              <w:top w:val="nil"/>
              <w:left w:val="nil"/>
              <w:bottom w:val="single" w:sz="4" w:space="0" w:color="auto"/>
              <w:right w:val="single" w:sz="4" w:space="0" w:color="auto"/>
            </w:tcBorders>
            <w:shd w:val="clear" w:color="auto" w:fill="auto"/>
            <w:noWrap/>
            <w:vAlign w:val="center"/>
            <w:hideMark/>
          </w:tcPr>
          <w:p w:rsidR="00190B11" w:rsidRPr="009E4E5E" w:rsidRDefault="00190B11" w:rsidP="00691B1E">
            <w:pPr>
              <w:pStyle w:val="Textodetablas"/>
            </w:pPr>
            <w:r w:rsidRPr="009E4E5E">
              <w:t>125</w:t>
            </w:r>
          </w:p>
        </w:tc>
        <w:tc>
          <w:tcPr>
            <w:tcW w:w="951" w:type="dxa"/>
            <w:tcBorders>
              <w:top w:val="nil"/>
              <w:left w:val="nil"/>
              <w:bottom w:val="single" w:sz="4" w:space="0" w:color="auto"/>
              <w:right w:val="single" w:sz="4" w:space="0" w:color="auto"/>
            </w:tcBorders>
            <w:shd w:val="clear" w:color="auto" w:fill="auto"/>
            <w:noWrap/>
            <w:vAlign w:val="center"/>
            <w:hideMark/>
          </w:tcPr>
          <w:p w:rsidR="00190B11" w:rsidRPr="009E4E5E" w:rsidRDefault="00190B11" w:rsidP="00691B1E">
            <w:pPr>
              <w:pStyle w:val="Textodetablas"/>
            </w:pPr>
            <w:r w:rsidRPr="009E4E5E">
              <w:t>125</w:t>
            </w:r>
          </w:p>
        </w:tc>
        <w:tc>
          <w:tcPr>
            <w:tcW w:w="810" w:type="dxa"/>
            <w:tcBorders>
              <w:top w:val="nil"/>
              <w:left w:val="nil"/>
              <w:bottom w:val="single" w:sz="4" w:space="0" w:color="auto"/>
              <w:right w:val="single" w:sz="4" w:space="0" w:color="auto"/>
            </w:tcBorders>
            <w:shd w:val="clear" w:color="auto" w:fill="auto"/>
            <w:noWrap/>
            <w:vAlign w:val="center"/>
            <w:hideMark/>
          </w:tcPr>
          <w:p w:rsidR="00190B11" w:rsidRPr="009E4E5E" w:rsidRDefault="00190B11" w:rsidP="00691B1E">
            <w:pPr>
              <w:pStyle w:val="Textodetablas"/>
            </w:pPr>
            <w:r w:rsidRPr="009E4E5E">
              <w:t>125</w:t>
            </w:r>
          </w:p>
        </w:tc>
      </w:tr>
      <w:tr w:rsidR="00190B11" w:rsidRPr="00190B11" w:rsidTr="00190B11">
        <w:trPr>
          <w:trHeight w:val="300"/>
        </w:trPr>
        <w:tc>
          <w:tcPr>
            <w:tcW w:w="1570" w:type="dxa"/>
            <w:tcBorders>
              <w:top w:val="nil"/>
              <w:left w:val="single" w:sz="4" w:space="0" w:color="auto"/>
              <w:bottom w:val="single" w:sz="4" w:space="0" w:color="auto"/>
              <w:right w:val="single" w:sz="4" w:space="0" w:color="auto"/>
            </w:tcBorders>
            <w:shd w:val="clear" w:color="auto" w:fill="auto"/>
            <w:noWrap/>
            <w:vAlign w:val="center"/>
            <w:hideMark/>
          </w:tcPr>
          <w:p w:rsidR="00190B11" w:rsidRPr="009E4E5E" w:rsidRDefault="00190B11" w:rsidP="00691B1E">
            <w:pPr>
              <w:pStyle w:val="Textodetablas"/>
              <w:jc w:val="left"/>
              <w:rPr>
                <w:b/>
                <w:bCs/>
              </w:rPr>
            </w:pPr>
            <w:r w:rsidRPr="009E4E5E">
              <w:rPr>
                <w:b/>
                <w:bCs/>
              </w:rPr>
              <w:t>Mercado Municipal</w:t>
            </w:r>
          </w:p>
        </w:tc>
        <w:tc>
          <w:tcPr>
            <w:tcW w:w="1842" w:type="dxa"/>
            <w:tcBorders>
              <w:top w:val="nil"/>
              <w:left w:val="nil"/>
              <w:bottom w:val="single" w:sz="4" w:space="0" w:color="auto"/>
              <w:right w:val="single" w:sz="4" w:space="0" w:color="auto"/>
            </w:tcBorders>
            <w:shd w:val="clear" w:color="auto" w:fill="auto"/>
            <w:noWrap/>
            <w:vAlign w:val="center"/>
            <w:hideMark/>
          </w:tcPr>
          <w:p w:rsidR="00190B11" w:rsidRPr="009E4E5E" w:rsidRDefault="00190B11" w:rsidP="00691B1E">
            <w:pPr>
              <w:pStyle w:val="Textodetablas"/>
            </w:pPr>
            <w:r w:rsidRPr="009E4E5E">
              <w:t>2</w:t>
            </w:r>
          </w:p>
        </w:tc>
        <w:tc>
          <w:tcPr>
            <w:tcW w:w="1134" w:type="dxa"/>
            <w:tcBorders>
              <w:top w:val="nil"/>
              <w:left w:val="nil"/>
              <w:bottom w:val="single" w:sz="4" w:space="0" w:color="auto"/>
              <w:right w:val="single" w:sz="4" w:space="0" w:color="auto"/>
            </w:tcBorders>
            <w:shd w:val="clear" w:color="auto" w:fill="auto"/>
            <w:noWrap/>
            <w:vAlign w:val="center"/>
            <w:hideMark/>
          </w:tcPr>
          <w:p w:rsidR="00190B11" w:rsidRPr="009E4E5E" w:rsidRDefault="00190B11" w:rsidP="00691B1E">
            <w:pPr>
              <w:pStyle w:val="Textodetablas"/>
            </w:pPr>
            <w:r w:rsidRPr="009E4E5E">
              <w:t>125</w:t>
            </w:r>
          </w:p>
        </w:tc>
        <w:tc>
          <w:tcPr>
            <w:tcW w:w="1134" w:type="dxa"/>
            <w:tcBorders>
              <w:top w:val="nil"/>
              <w:left w:val="nil"/>
              <w:bottom w:val="single" w:sz="4" w:space="0" w:color="auto"/>
              <w:right w:val="single" w:sz="4" w:space="0" w:color="auto"/>
            </w:tcBorders>
            <w:shd w:val="clear" w:color="auto" w:fill="auto"/>
            <w:noWrap/>
            <w:vAlign w:val="center"/>
            <w:hideMark/>
          </w:tcPr>
          <w:p w:rsidR="00190B11" w:rsidRPr="009E4E5E" w:rsidRDefault="00190B11" w:rsidP="00691B1E">
            <w:pPr>
              <w:pStyle w:val="Textodetablas"/>
            </w:pPr>
            <w:r w:rsidRPr="009E4E5E">
              <w:t>125</w:t>
            </w:r>
          </w:p>
        </w:tc>
        <w:tc>
          <w:tcPr>
            <w:tcW w:w="851" w:type="dxa"/>
            <w:tcBorders>
              <w:top w:val="nil"/>
              <w:left w:val="nil"/>
              <w:bottom w:val="single" w:sz="4" w:space="0" w:color="auto"/>
              <w:right w:val="single" w:sz="4" w:space="0" w:color="auto"/>
            </w:tcBorders>
            <w:shd w:val="clear" w:color="auto" w:fill="auto"/>
            <w:noWrap/>
            <w:vAlign w:val="center"/>
            <w:hideMark/>
          </w:tcPr>
          <w:p w:rsidR="00190B11" w:rsidRPr="009E4E5E" w:rsidRDefault="00190B11" w:rsidP="00691B1E">
            <w:pPr>
              <w:pStyle w:val="Textodetablas"/>
            </w:pPr>
            <w:r w:rsidRPr="009E4E5E">
              <w:t>125</w:t>
            </w:r>
          </w:p>
        </w:tc>
        <w:tc>
          <w:tcPr>
            <w:tcW w:w="951" w:type="dxa"/>
            <w:tcBorders>
              <w:top w:val="nil"/>
              <w:left w:val="nil"/>
              <w:bottom w:val="single" w:sz="4" w:space="0" w:color="auto"/>
              <w:right w:val="single" w:sz="4" w:space="0" w:color="auto"/>
            </w:tcBorders>
            <w:shd w:val="clear" w:color="auto" w:fill="auto"/>
            <w:noWrap/>
            <w:vAlign w:val="center"/>
            <w:hideMark/>
          </w:tcPr>
          <w:p w:rsidR="00190B11" w:rsidRPr="009E4E5E" w:rsidRDefault="00190B11" w:rsidP="00691B1E">
            <w:pPr>
              <w:pStyle w:val="Textodetablas"/>
            </w:pPr>
            <w:r w:rsidRPr="009E4E5E">
              <w:t>125</w:t>
            </w:r>
          </w:p>
        </w:tc>
        <w:tc>
          <w:tcPr>
            <w:tcW w:w="810" w:type="dxa"/>
            <w:tcBorders>
              <w:top w:val="nil"/>
              <w:left w:val="nil"/>
              <w:bottom w:val="single" w:sz="4" w:space="0" w:color="auto"/>
              <w:right w:val="single" w:sz="4" w:space="0" w:color="auto"/>
            </w:tcBorders>
            <w:shd w:val="clear" w:color="auto" w:fill="auto"/>
            <w:noWrap/>
            <w:vAlign w:val="center"/>
            <w:hideMark/>
          </w:tcPr>
          <w:p w:rsidR="00190B11" w:rsidRPr="009E4E5E" w:rsidRDefault="00190B11" w:rsidP="00691B1E">
            <w:pPr>
              <w:pStyle w:val="Textodetablas"/>
            </w:pPr>
            <w:r w:rsidRPr="009E4E5E">
              <w:t>125</w:t>
            </w:r>
          </w:p>
        </w:tc>
      </w:tr>
    </w:tbl>
    <w:p w:rsidR="002E1026" w:rsidRPr="00691B1E" w:rsidRDefault="002E1026" w:rsidP="002E1026">
      <w:pPr>
        <w:pStyle w:val="Textoindependiente"/>
      </w:pPr>
      <w:r w:rsidRPr="00691B1E">
        <w:t xml:space="preserve">Tal y como se desprende de la tabla anterior, </w:t>
      </w:r>
      <w:r>
        <w:t xml:space="preserve">en la Distribución Organizada </w:t>
      </w:r>
      <w:r w:rsidRPr="00691B1E">
        <w:t xml:space="preserve">no se han detectado diferencias significativas de precios entre establecimientos de la misma enseña, por ese motivo se visitó </w:t>
      </w:r>
      <w:r>
        <w:t xml:space="preserve">semanalmente sólo </w:t>
      </w:r>
      <w:r w:rsidRPr="00691B1E">
        <w:t xml:space="preserve">un establecimiento de cada uno de </w:t>
      </w:r>
      <w:r>
        <w:t>dichas enseñas</w:t>
      </w:r>
      <w:r w:rsidRPr="00691B1E">
        <w:t>.</w:t>
      </w:r>
      <w:r>
        <w:t xml:space="preserve"> En el caso del Comercio Especializado, tampoco se observan diferencias significativas </w:t>
      </w:r>
      <w:r w:rsidR="00911703">
        <w:t>entre los 2 mercados municipales muestreados, y por cuestiones operativas se escogió el Mercado del Cabañal, llegando a visitar 12 puestos de frutas y verduras.</w:t>
      </w:r>
    </w:p>
    <w:p w:rsidR="00B425CD" w:rsidRPr="00691B1E" w:rsidRDefault="001F618E" w:rsidP="00691B1E">
      <w:pPr>
        <w:pStyle w:val="Textoindependiente"/>
      </w:pPr>
      <w:r>
        <w:t>Una vez recogida la información sobre los precios</w:t>
      </w:r>
      <w:r w:rsidR="000D65B4" w:rsidRPr="00691B1E">
        <w:t xml:space="preserve"> de la uva de</w:t>
      </w:r>
      <w:r>
        <w:t xml:space="preserve"> mesa Ideal / Italia se procede</w:t>
      </w:r>
      <w:r w:rsidR="000D65B4" w:rsidRPr="00691B1E">
        <w:t xml:space="preserve"> a su tratamiento, </w:t>
      </w:r>
      <w:r>
        <w:t>para poder estudiar así</w:t>
      </w:r>
      <w:r w:rsidR="000D65B4" w:rsidRPr="00691B1E">
        <w:t xml:space="preserve"> las diferencias entre </w:t>
      </w:r>
      <w:r>
        <w:t xml:space="preserve">su comercialización </w:t>
      </w:r>
      <w:r w:rsidR="000D65B4" w:rsidRPr="00691B1E">
        <w:t xml:space="preserve">bajo la denominación de Origen del Vinalopó o sin ella. </w:t>
      </w:r>
      <w:r>
        <w:t>Se consideran</w:t>
      </w:r>
      <w:r w:rsidR="000D65B4" w:rsidRPr="00691B1E">
        <w:t xml:space="preserve"> variables como la enseña de la que procede el precio, el formato de venta, tanto si se vende a peso o en bandeja y el origen de la fruta (</w:t>
      </w:r>
      <w:r w:rsidR="007F6B17" w:rsidRPr="00691B1E">
        <w:t>según sea</w:t>
      </w:r>
      <w:r w:rsidR="000D65B4" w:rsidRPr="00691B1E">
        <w:t xml:space="preserve"> de </w:t>
      </w:r>
      <w:r w:rsidR="007F6B17" w:rsidRPr="00691B1E">
        <w:t>l</w:t>
      </w:r>
      <w:r w:rsidR="000D65B4" w:rsidRPr="00691B1E">
        <w:t>a Comunidad Valenciana o del resto de España).</w:t>
      </w:r>
    </w:p>
    <w:p w:rsidR="00B425CD" w:rsidRDefault="00564ED7" w:rsidP="00564ED7">
      <w:pPr>
        <w:pStyle w:val="Ttulo1"/>
      </w:pPr>
      <w:r>
        <w:t>RESULTADOS Y DISCUSIÓN</w:t>
      </w:r>
    </w:p>
    <w:p w:rsidR="0040655B" w:rsidRDefault="00AD5704" w:rsidP="00691B1E">
      <w:pPr>
        <w:pStyle w:val="Textoindependiente"/>
      </w:pPr>
      <w:r w:rsidRPr="00691B1E">
        <w:t xml:space="preserve">Tras el periodo de toma de precios en los establecimientos muestreados, se ha comprobado como la presencia de Uva de Mesa Ideal / Italia con Denominación de Origen del Vinalopó </w:t>
      </w:r>
      <w:r w:rsidR="005D61E3">
        <w:t>no es amplia</w:t>
      </w:r>
      <w:r w:rsidRPr="00691B1E">
        <w:t>, habiéndose encontrado únicamente en el</w:t>
      </w:r>
      <w:r w:rsidR="005D61E3">
        <w:t xml:space="preserve"> supermercado </w:t>
      </w:r>
      <w:proofErr w:type="spellStart"/>
      <w:r w:rsidR="005D61E3">
        <w:t>Consum</w:t>
      </w:r>
      <w:proofErr w:type="spellEnd"/>
      <w:r w:rsidR="005D61E3">
        <w:t>, en el hipermercado Carrefour y en el Mercado del Cabañal.</w:t>
      </w:r>
      <w:r w:rsidRPr="00691B1E">
        <w:t xml:space="preserve"> </w:t>
      </w:r>
    </w:p>
    <w:p w:rsidR="007F0495" w:rsidRDefault="0040655B" w:rsidP="00691B1E">
      <w:pPr>
        <w:pStyle w:val="Textoindependiente"/>
      </w:pPr>
      <w:r>
        <w:lastRenderedPageBreak/>
        <w:t xml:space="preserve">De la misma variedad y con origen la Comunidad Valencia, pero sin Denominación de Origen se ha </w:t>
      </w:r>
      <w:r w:rsidR="007F0495">
        <w:t xml:space="preserve">localizado también en </w:t>
      </w:r>
      <w:proofErr w:type="spellStart"/>
      <w:r w:rsidR="007F0495">
        <w:t>Mercadona</w:t>
      </w:r>
      <w:proofErr w:type="spellEnd"/>
      <w:r w:rsidR="007F0495">
        <w:t>, pero envasada en bandejas, a diferencia de las anteriores cuya venta se realiza a peso.</w:t>
      </w:r>
    </w:p>
    <w:p w:rsidR="00825644" w:rsidRPr="00691B1E" w:rsidRDefault="0040655B" w:rsidP="00691B1E">
      <w:pPr>
        <w:pStyle w:val="Textoindependiente"/>
      </w:pPr>
      <w:r>
        <w:t>Igualmente, e</w:t>
      </w:r>
      <w:r w:rsidR="005D61E3">
        <w:t xml:space="preserve">n el hipermercado </w:t>
      </w:r>
      <w:proofErr w:type="spellStart"/>
      <w:r w:rsidR="005D61E3">
        <w:t>Hipercor</w:t>
      </w:r>
      <w:proofErr w:type="spellEnd"/>
      <w:r>
        <w:t xml:space="preserve"> también se ha encontrado, pero sólo con el origen genérico de España, por lo que estos datos no se han incorporado al análisis, al no poder concretar su procedencia, ni establecer ningún tipo de comparación con otros establecimientos.</w:t>
      </w:r>
    </w:p>
    <w:p w:rsidR="0040655B" w:rsidRPr="00BD01D1" w:rsidRDefault="0040655B" w:rsidP="00691B1E">
      <w:pPr>
        <w:pStyle w:val="Textoindependiente"/>
      </w:pPr>
      <w:r>
        <w:t>Inicialmente</w:t>
      </w:r>
      <w:r w:rsidR="00AD5704" w:rsidRPr="00691B1E">
        <w:t xml:space="preserve"> se buscaba poder estudiar el efecto </w:t>
      </w:r>
      <w:r w:rsidR="007F0495">
        <w:t>en el precio</w:t>
      </w:r>
      <w:r w:rsidR="005D61E3">
        <w:t xml:space="preserve"> del origen del producto</w:t>
      </w:r>
      <w:r w:rsidR="00825644" w:rsidRPr="00691B1E">
        <w:t xml:space="preserve">, cuando la </w:t>
      </w:r>
      <w:r w:rsidR="005D61E3">
        <w:t xml:space="preserve">procedencia de la </w:t>
      </w:r>
      <w:r w:rsidR="00825644" w:rsidRPr="00691B1E">
        <w:t xml:space="preserve">fruta es </w:t>
      </w:r>
      <w:r w:rsidR="005D61E3">
        <w:t>de la</w:t>
      </w:r>
      <w:r w:rsidR="00AD5704" w:rsidRPr="00691B1E">
        <w:t xml:space="preserve"> </w:t>
      </w:r>
      <w:r w:rsidR="00825644" w:rsidRPr="00691B1E">
        <w:t xml:space="preserve">Comunidad Valenciana </w:t>
      </w:r>
      <w:r w:rsidR="005D61E3">
        <w:t>o de otras zonas productoras del resto de España</w:t>
      </w:r>
      <w:r>
        <w:t>, sin embargo, como se acaba de señalar, no ha sido posible</w:t>
      </w:r>
      <w:r w:rsidR="00BD01D1">
        <w:t>.</w:t>
      </w:r>
    </w:p>
    <w:p w:rsidR="00C73D42" w:rsidRPr="00691B1E" w:rsidRDefault="00C651DE" w:rsidP="00691B1E">
      <w:pPr>
        <w:pStyle w:val="Textoindependiente"/>
      </w:pPr>
      <w:r w:rsidRPr="00691B1E">
        <w:t>En un primer análisis se ha calculado el índice 100 de los precios de las distintas enseñas</w:t>
      </w:r>
      <w:r w:rsidR="0064723B">
        <w:t xml:space="preserve"> (Tabla 7</w:t>
      </w:r>
      <w:r w:rsidR="00C73D42" w:rsidRPr="00691B1E">
        <w:t>)</w:t>
      </w:r>
      <w:r w:rsidRPr="00691B1E">
        <w:t xml:space="preserve">, para poder comparar así con el índice </w:t>
      </w:r>
      <w:r w:rsidR="00641052">
        <w:t xml:space="preserve">medio </w:t>
      </w:r>
      <w:r w:rsidRPr="00691B1E">
        <w:t xml:space="preserve">ofrecido por el Observatorio de Precios del Ministerio de Industria, </w:t>
      </w:r>
      <w:r w:rsidR="006A1B5E" w:rsidRPr="00691B1E">
        <w:t>Turismo y Comercio, teniendo presente que los índices del mismo proceden del conjunto de frutas y verduras</w:t>
      </w:r>
      <w:r w:rsidRPr="00691B1E">
        <w:t xml:space="preserve">. </w:t>
      </w:r>
    </w:p>
    <w:p w:rsidR="00101F60" w:rsidRDefault="00691B1E" w:rsidP="00101F60">
      <w:pPr>
        <w:pStyle w:val="Numeracindetablasyfiguras"/>
      </w:pPr>
      <w:r>
        <w:t>TABLA 7</w:t>
      </w:r>
    </w:p>
    <w:p w:rsidR="00101F60" w:rsidRPr="00190B11" w:rsidRDefault="00101F60" w:rsidP="00101F60">
      <w:pPr>
        <w:pStyle w:val="Ttulodetablasyfiguras"/>
      </w:pPr>
      <w:r>
        <w:t>Índices de Precios por Enseña</w:t>
      </w:r>
      <w:r w:rsidR="00267434">
        <w:t>/Tipo Establecimiento</w:t>
      </w:r>
      <w:r w:rsidR="00D12B06">
        <w:t xml:space="preserve"> con origen Comunidad Valenciana</w:t>
      </w:r>
    </w:p>
    <w:tbl>
      <w:tblPr>
        <w:tblW w:w="8180" w:type="dxa"/>
        <w:jc w:val="center"/>
        <w:tblInd w:w="60" w:type="dxa"/>
        <w:tblCellMar>
          <w:left w:w="70" w:type="dxa"/>
          <w:right w:w="70" w:type="dxa"/>
        </w:tblCellMar>
        <w:tblLook w:val="04A0"/>
      </w:tblPr>
      <w:tblGrid>
        <w:gridCol w:w="1760"/>
        <w:gridCol w:w="1440"/>
        <w:gridCol w:w="1660"/>
        <w:gridCol w:w="1660"/>
        <w:gridCol w:w="1660"/>
      </w:tblGrid>
      <w:tr w:rsidR="00641052" w:rsidRPr="001A4B0C" w:rsidTr="00641052">
        <w:trPr>
          <w:trHeight w:val="300"/>
          <w:jc w:val="center"/>
        </w:trPr>
        <w:tc>
          <w:tcPr>
            <w:tcW w:w="1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052" w:rsidRPr="009E4E5E" w:rsidRDefault="00641052" w:rsidP="00D12B06">
            <w:pPr>
              <w:pStyle w:val="Textodetablas"/>
              <w:jc w:val="left"/>
              <w:rPr>
                <w:b/>
                <w:bCs/>
              </w:rPr>
            </w:pPr>
            <w:r w:rsidRPr="009E4E5E">
              <w:rPr>
                <w:b/>
                <w:bCs/>
              </w:rPr>
              <w:t>Enseña/Tipo</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641052" w:rsidRPr="009E4E5E" w:rsidRDefault="00641052" w:rsidP="001F618E">
            <w:pPr>
              <w:pStyle w:val="Textodetablas"/>
              <w:rPr>
                <w:b/>
                <w:bCs/>
              </w:rPr>
            </w:pPr>
            <w:r w:rsidRPr="009E4E5E">
              <w:rPr>
                <w:b/>
                <w:bCs/>
              </w:rPr>
              <w:t>Con D.O.</w:t>
            </w:r>
          </w:p>
        </w:tc>
        <w:tc>
          <w:tcPr>
            <w:tcW w:w="1660" w:type="dxa"/>
            <w:tcBorders>
              <w:top w:val="single" w:sz="4" w:space="0" w:color="auto"/>
              <w:left w:val="nil"/>
              <w:bottom w:val="single" w:sz="4" w:space="0" w:color="auto"/>
              <w:right w:val="single" w:sz="4" w:space="0" w:color="auto"/>
            </w:tcBorders>
          </w:tcPr>
          <w:p w:rsidR="00641052" w:rsidRPr="009E4E5E" w:rsidRDefault="00641052" w:rsidP="001F618E">
            <w:pPr>
              <w:pStyle w:val="Textodetablas"/>
              <w:rPr>
                <w:b/>
                <w:bCs/>
              </w:rPr>
            </w:pPr>
            <w:r w:rsidRPr="009E4E5E">
              <w:rPr>
                <w:b/>
                <w:bCs/>
              </w:rPr>
              <w:t>Sin D.O.</w:t>
            </w:r>
          </w:p>
        </w:tc>
        <w:tc>
          <w:tcPr>
            <w:tcW w:w="1660" w:type="dxa"/>
            <w:tcBorders>
              <w:top w:val="single" w:sz="4" w:space="0" w:color="auto"/>
              <w:left w:val="single" w:sz="4" w:space="0" w:color="auto"/>
              <w:bottom w:val="single" w:sz="4" w:space="0" w:color="auto"/>
              <w:right w:val="single" w:sz="4" w:space="0" w:color="auto"/>
            </w:tcBorders>
            <w:vAlign w:val="center"/>
          </w:tcPr>
          <w:p w:rsidR="00641052" w:rsidRPr="009E4E5E" w:rsidRDefault="00641052" w:rsidP="00641052">
            <w:pPr>
              <w:pStyle w:val="Textodetablas"/>
              <w:rPr>
                <w:b/>
                <w:bCs/>
              </w:rPr>
            </w:pPr>
            <w:r w:rsidRPr="009E4E5E">
              <w:rPr>
                <w:b/>
                <w:bCs/>
              </w:rPr>
              <w:t>Diferencia</w:t>
            </w:r>
          </w:p>
        </w:tc>
        <w:tc>
          <w:tcPr>
            <w:tcW w:w="1660" w:type="dxa"/>
            <w:tcBorders>
              <w:top w:val="single" w:sz="4" w:space="0" w:color="auto"/>
              <w:left w:val="single" w:sz="4" w:space="0" w:color="auto"/>
              <w:bottom w:val="single" w:sz="4" w:space="0" w:color="auto"/>
              <w:right w:val="single" w:sz="4" w:space="0" w:color="auto"/>
            </w:tcBorders>
          </w:tcPr>
          <w:p w:rsidR="00641052" w:rsidRPr="009E4E5E" w:rsidRDefault="00641052" w:rsidP="001F618E">
            <w:pPr>
              <w:pStyle w:val="Textodetablas"/>
              <w:rPr>
                <w:b/>
                <w:bCs/>
              </w:rPr>
            </w:pPr>
            <w:r w:rsidRPr="009E4E5E">
              <w:rPr>
                <w:b/>
                <w:bCs/>
              </w:rPr>
              <w:t>Frutas y Verduras</w:t>
            </w:r>
          </w:p>
        </w:tc>
      </w:tr>
      <w:tr w:rsidR="00641052" w:rsidRPr="001A4B0C" w:rsidTr="00641052">
        <w:trPr>
          <w:trHeight w:val="300"/>
          <w:jc w:val="center"/>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1052" w:rsidRPr="009E4E5E" w:rsidRDefault="00641052" w:rsidP="00D12B06">
            <w:pPr>
              <w:pStyle w:val="Textodetablas"/>
              <w:jc w:val="left"/>
              <w:rPr>
                <w:b/>
                <w:bCs/>
              </w:rPr>
            </w:pPr>
            <w:proofErr w:type="spellStart"/>
            <w:r w:rsidRPr="009E4E5E">
              <w:rPr>
                <w:b/>
                <w:bCs/>
              </w:rPr>
              <w:t>Mercadona</w:t>
            </w:r>
            <w:proofErr w:type="spellEnd"/>
          </w:p>
        </w:tc>
        <w:tc>
          <w:tcPr>
            <w:tcW w:w="1440" w:type="dxa"/>
            <w:tcBorders>
              <w:top w:val="nil"/>
              <w:left w:val="nil"/>
              <w:bottom w:val="single" w:sz="4" w:space="0" w:color="auto"/>
              <w:right w:val="single" w:sz="4" w:space="0" w:color="auto"/>
            </w:tcBorders>
            <w:shd w:val="clear" w:color="auto" w:fill="auto"/>
            <w:noWrap/>
            <w:vAlign w:val="center"/>
            <w:hideMark/>
          </w:tcPr>
          <w:p w:rsidR="00641052" w:rsidRPr="009E4E5E" w:rsidRDefault="00641052" w:rsidP="00D12B06">
            <w:pPr>
              <w:pStyle w:val="Textodetablas"/>
            </w:pPr>
            <w:r w:rsidRPr="009E4E5E">
              <w:t>-</w:t>
            </w:r>
          </w:p>
        </w:tc>
        <w:tc>
          <w:tcPr>
            <w:tcW w:w="1660" w:type="dxa"/>
            <w:tcBorders>
              <w:top w:val="single" w:sz="4" w:space="0" w:color="auto"/>
              <w:left w:val="nil"/>
              <w:bottom w:val="single" w:sz="4" w:space="0" w:color="auto"/>
              <w:right w:val="single" w:sz="4" w:space="0" w:color="auto"/>
            </w:tcBorders>
          </w:tcPr>
          <w:p w:rsidR="00641052" w:rsidRPr="009E4E5E" w:rsidRDefault="00641052" w:rsidP="00D12B06">
            <w:pPr>
              <w:pStyle w:val="Textodetablas"/>
            </w:pPr>
            <w:r w:rsidRPr="009E4E5E">
              <w:t>106</w:t>
            </w:r>
          </w:p>
        </w:tc>
        <w:tc>
          <w:tcPr>
            <w:tcW w:w="1660" w:type="dxa"/>
            <w:tcBorders>
              <w:top w:val="nil"/>
              <w:left w:val="single" w:sz="4" w:space="0" w:color="auto"/>
              <w:bottom w:val="single" w:sz="4" w:space="0" w:color="auto"/>
              <w:right w:val="single" w:sz="4" w:space="0" w:color="auto"/>
            </w:tcBorders>
            <w:vAlign w:val="center"/>
          </w:tcPr>
          <w:p w:rsidR="00641052" w:rsidRPr="009E4E5E" w:rsidRDefault="00641052" w:rsidP="00641052">
            <w:pPr>
              <w:pStyle w:val="Textodetablas"/>
            </w:pPr>
            <w:r w:rsidRPr="009E4E5E">
              <w:t>-</w:t>
            </w:r>
          </w:p>
        </w:tc>
        <w:tc>
          <w:tcPr>
            <w:tcW w:w="1660" w:type="dxa"/>
            <w:tcBorders>
              <w:top w:val="nil"/>
              <w:left w:val="single" w:sz="4" w:space="0" w:color="auto"/>
              <w:bottom w:val="single" w:sz="4" w:space="0" w:color="auto"/>
              <w:right w:val="single" w:sz="4" w:space="0" w:color="auto"/>
            </w:tcBorders>
          </w:tcPr>
          <w:p w:rsidR="00641052" w:rsidRPr="009E4E5E" w:rsidRDefault="00641052" w:rsidP="00D12B06">
            <w:pPr>
              <w:pStyle w:val="Textodetablas"/>
            </w:pPr>
            <w:r w:rsidRPr="009E4E5E">
              <w:t>104</w:t>
            </w:r>
          </w:p>
        </w:tc>
      </w:tr>
      <w:tr w:rsidR="00641052" w:rsidRPr="001A4B0C" w:rsidTr="00641052">
        <w:trPr>
          <w:trHeight w:val="300"/>
          <w:jc w:val="center"/>
        </w:trPr>
        <w:tc>
          <w:tcPr>
            <w:tcW w:w="1760" w:type="dxa"/>
            <w:tcBorders>
              <w:top w:val="nil"/>
              <w:left w:val="single" w:sz="4" w:space="0" w:color="auto"/>
              <w:bottom w:val="single" w:sz="4" w:space="0" w:color="auto"/>
              <w:right w:val="single" w:sz="4" w:space="0" w:color="auto"/>
            </w:tcBorders>
            <w:shd w:val="clear" w:color="auto" w:fill="auto"/>
            <w:vAlign w:val="center"/>
          </w:tcPr>
          <w:p w:rsidR="00641052" w:rsidRPr="009E4E5E" w:rsidRDefault="00641052" w:rsidP="001F618E">
            <w:pPr>
              <w:pStyle w:val="Textodetablas"/>
              <w:jc w:val="left"/>
              <w:rPr>
                <w:b/>
                <w:bCs/>
              </w:rPr>
            </w:pPr>
            <w:proofErr w:type="spellStart"/>
            <w:r w:rsidRPr="009E4E5E">
              <w:rPr>
                <w:b/>
                <w:bCs/>
              </w:rPr>
              <w:t>Consum</w:t>
            </w:r>
            <w:proofErr w:type="spellEnd"/>
          </w:p>
        </w:tc>
        <w:tc>
          <w:tcPr>
            <w:tcW w:w="1440" w:type="dxa"/>
            <w:tcBorders>
              <w:top w:val="nil"/>
              <w:left w:val="nil"/>
              <w:bottom w:val="single" w:sz="4" w:space="0" w:color="auto"/>
              <w:right w:val="single" w:sz="4" w:space="0" w:color="auto"/>
            </w:tcBorders>
            <w:shd w:val="clear" w:color="auto" w:fill="auto"/>
            <w:noWrap/>
            <w:vAlign w:val="center"/>
          </w:tcPr>
          <w:p w:rsidR="00641052" w:rsidRPr="009E4E5E" w:rsidRDefault="00641052" w:rsidP="001F618E">
            <w:pPr>
              <w:pStyle w:val="Textodetablas"/>
            </w:pPr>
            <w:r w:rsidRPr="009E4E5E">
              <w:t>117</w:t>
            </w:r>
          </w:p>
        </w:tc>
        <w:tc>
          <w:tcPr>
            <w:tcW w:w="1660" w:type="dxa"/>
            <w:tcBorders>
              <w:top w:val="single" w:sz="4" w:space="0" w:color="auto"/>
              <w:left w:val="nil"/>
              <w:bottom w:val="single" w:sz="4" w:space="0" w:color="auto"/>
              <w:right w:val="single" w:sz="4" w:space="0" w:color="auto"/>
            </w:tcBorders>
          </w:tcPr>
          <w:p w:rsidR="00641052" w:rsidRPr="009E4E5E" w:rsidRDefault="00641052" w:rsidP="001F618E">
            <w:pPr>
              <w:pStyle w:val="Textodetablas"/>
            </w:pPr>
            <w:r w:rsidRPr="009E4E5E">
              <w:t>112</w:t>
            </w:r>
          </w:p>
        </w:tc>
        <w:tc>
          <w:tcPr>
            <w:tcW w:w="1660" w:type="dxa"/>
            <w:tcBorders>
              <w:top w:val="nil"/>
              <w:left w:val="single" w:sz="4" w:space="0" w:color="auto"/>
              <w:bottom w:val="single" w:sz="4" w:space="0" w:color="auto"/>
              <w:right w:val="single" w:sz="4" w:space="0" w:color="auto"/>
            </w:tcBorders>
            <w:vAlign w:val="center"/>
          </w:tcPr>
          <w:p w:rsidR="00641052" w:rsidRPr="009E4E5E" w:rsidRDefault="00641052" w:rsidP="00641052">
            <w:pPr>
              <w:pStyle w:val="Textodetablas"/>
            </w:pPr>
            <w:r w:rsidRPr="009E4E5E">
              <w:t>5</w:t>
            </w:r>
          </w:p>
        </w:tc>
        <w:tc>
          <w:tcPr>
            <w:tcW w:w="1660" w:type="dxa"/>
            <w:tcBorders>
              <w:top w:val="nil"/>
              <w:left w:val="single" w:sz="4" w:space="0" w:color="auto"/>
              <w:bottom w:val="single" w:sz="4" w:space="0" w:color="auto"/>
              <w:right w:val="single" w:sz="4" w:space="0" w:color="auto"/>
            </w:tcBorders>
          </w:tcPr>
          <w:p w:rsidR="00641052" w:rsidRPr="009E4E5E" w:rsidRDefault="00641052" w:rsidP="001F618E">
            <w:pPr>
              <w:pStyle w:val="Textodetablas"/>
            </w:pPr>
            <w:r w:rsidRPr="009E4E5E">
              <w:t>100</w:t>
            </w:r>
          </w:p>
        </w:tc>
      </w:tr>
      <w:tr w:rsidR="00641052" w:rsidRPr="001A4B0C" w:rsidTr="00641052">
        <w:trPr>
          <w:trHeight w:val="300"/>
          <w:jc w:val="center"/>
        </w:trPr>
        <w:tc>
          <w:tcPr>
            <w:tcW w:w="1760" w:type="dxa"/>
            <w:tcBorders>
              <w:top w:val="nil"/>
              <w:left w:val="single" w:sz="4" w:space="0" w:color="auto"/>
              <w:bottom w:val="single" w:sz="4" w:space="0" w:color="auto"/>
              <w:right w:val="single" w:sz="4" w:space="0" w:color="auto"/>
            </w:tcBorders>
            <w:shd w:val="clear" w:color="auto" w:fill="auto"/>
            <w:vAlign w:val="center"/>
          </w:tcPr>
          <w:p w:rsidR="00641052" w:rsidRPr="009E4E5E" w:rsidRDefault="00641052" w:rsidP="001F618E">
            <w:pPr>
              <w:pStyle w:val="Textodetablas"/>
              <w:jc w:val="left"/>
              <w:rPr>
                <w:b/>
                <w:bCs/>
              </w:rPr>
            </w:pPr>
            <w:r w:rsidRPr="009E4E5E">
              <w:rPr>
                <w:b/>
                <w:bCs/>
              </w:rPr>
              <w:t>Carrefour</w:t>
            </w:r>
          </w:p>
        </w:tc>
        <w:tc>
          <w:tcPr>
            <w:tcW w:w="1440" w:type="dxa"/>
            <w:tcBorders>
              <w:top w:val="nil"/>
              <w:left w:val="nil"/>
              <w:bottom w:val="single" w:sz="4" w:space="0" w:color="auto"/>
              <w:right w:val="single" w:sz="4" w:space="0" w:color="auto"/>
            </w:tcBorders>
            <w:shd w:val="clear" w:color="auto" w:fill="auto"/>
            <w:noWrap/>
            <w:vAlign w:val="center"/>
          </w:tcPr>
          <w:p w:rsidR="00641052" w:rsidRPr="009E4E5E" w:rsidRDefault="00641052" w:rsidP="001F618E">
            <w:pPr>
              <w:pStyle w:val="Textodetablas"/>
            </w:pPr>
            <w:r w:rsidRPr="009E4E5E">
              <w:t>141</w:t>
            </w:r>
          </w:p>
        </w:tc>
        <w:tc>
          <w:tcPr>
            <w:tcW w:w="1660" w:type="dxa"/>
            <w:tcBorders>
              <w:top w:val="single" w:sz="4" w:space="0" w:color="auto"/>
              <w:left w:val="nil"/>
              <w:bottom w:val="single" w:sz="4" w:space="0" w:color="auto"/>
              <w:right w:val="single" w:sz="4" w:space="0" w:color="auto"/>
            </w:tcBorders>
          </w:tcPr>
          <w:p w:rsidR="00641052" w:rsidRPr="009E4E5E" w:rsidRDefault="00641052" w:rsidP="001F618E">
            <w:pPr>
              <w:pStyle w:val="Textodetablas"/>
            </w:pPr>
            <w:r w:rsidRPr="009E4E5E">
              <w:t>100</w:t>
            </w:r>
          </w:p>
        </w:tc>
        <w:tc>
          <w:tcPr>
            <w:tcW w:w="1660" w:type="dxa"/>
            <w:tcBorders>
              <w:top w:val="nil"/>
              <w:left w:val="single" w:sz="4" w:space="0" w:color="auto"/>
              <w:bottom w:val="single" w:sz="4" w:space="0" w:color="auto"/>
              <w:right w:val="single" w:sz="4" w:space="0" w:color="auto"/>
            </w:tcBorders>
            <w:vAlign w:val="center"/>
          </w:tcPr>
          <w:p w:rsidR="00641052" w:rsidRPr="009E4E5E" w:rsidRDefault="00641052" w:rsidP="00641052">
            <w:pPr>
              <w:pStyle w:val="Textodetablas"/>
            </w:pPr>
            <w:r w:rsidRPr="009E4E5E">
              <w:t>41</w:t>
            </w:r>
          </w:p>
        </w:tc>
        <w:tc>
          <w:tcPr>
            <w:tcW w:w="1660" w:type="dxa"/>
            <w:tcBorders>
              <w:top w:val="nil"/>
              <w:left w:val="single" w:sz="4" w:space="0" w:color="auto"/>
              <w:bottom w:val="single" w:sz="4" w:space="0" w:color="auto"/>
              <w:right w:val="single" w:sz="4" w:space="0" w:color="auto"/>
            </w:tcBorders>
          </w:tcPr>
          <w:p w:rsidR="00641052" w:rsidRPr="009E4E5E" w:rsidRDefault="00641052" w:rsidP="001F618E">
            <w:pPr>
              <w:pStyle w:val="Textodetablas"/>
            </w:pPr>
            <w:r w:rsidRPr="009E4E5E">
              <w:t>113</w:t>
            </w:r>
          </w:p>
        </w:tc>
      </w:tr>
      <w:tr w:rsidR="00641052" w:rsidRPr="001A4B0C" w:rsidTr="00641052">
        <w:trPr>
          <w:trHeight w:val="300"/>
          <w:jc w:val="center"/>
        </w:trPr>
        <w:tc>
          <w:tcPr>
            <w:tcW w:w="1760" w:type="dxa"/>
            <w:tcBorders>
              <w:top w:val="nil"/>
              <w:left w:val="single" w:sz="4" w:space="0" w:color="auto"/>
              <w:bottom w:val="single" w:sz="4" w:space="0" w:color="auto"/>
              <w:right w:val="single" w:sz="4" w:space="0" w:color="auto"/>
            </w:tcBorders>
            <w:shd w:val="clear" w:color="auto" w:fill="auto"/>
            <w:vAlign w:val="center"/>
          </w:tcPr>
          <w:p w:rsidR="00641052" w:rsidRPr="009E4E5E" w:rsidRDefault="00641052" w:rsidP="00D12B06">
            <w:pPr>
              <w:pStyle w:val="Textodetablas"/>
              <w:jc w:val="left"/>
              <w:rPr>
                <w:b/>
                <w:bCs/>
              </w:rPr>
            </w:pPr>
            <w:r w:rsidRPr="009E4E5E">
              <w:rPr>
                <w:b/>
                <w:bCs/>
              </w:rPr>
              <w:t>Mercado Municipal</w:t>
            </w:r>
          </w:p>
        </w:tc>
        <w:tc>
          <w:tcPr>
            <w:tcW w:w="1440" w:type="dxa"/>
            <w:tcBorders>
              <w:top w:val="nil"/>
              <w:left w:val="nil"/>
              <w:bottom w:val="single" w:sz="4" w:space="0" w:color="auto"/>
              <w:right w:val="single" w:sz="4" w:space="0" w:color="auto"/>
            </w:tcBorders>
            <w:shd w:val="clear" w:color="auto" w:fill="auto"/>
            <w:noWrap/>
            <w:vAlign w:val="center"/>
          </w:tcPr>
          <w:p w:rsidR="00641052" w:rsidRPr="009E4E5E" w:rsidRDefault="00641052" w:rsidP="00D12B06">
            <w:pPr>
              <w:pStyle w:val="Textodetablas"/>
            </w:pPr>
            <w:r w:rsidRPr="009E4E5E">
              <w:t>189</w:t>
            </w:r>
          </w:p>
        </w:tc>
        <w:tc>
          <w:tcPr>
            <w:tcW w:w="1660" w:type="dxa"/>
            <w:tcBorders>
              <w:top w:val="single" w:sz="4" w:space="0" w:color="auto"/>
              <w:left w:val="nil"/>
              <w:bottom w:val="single" w:sz="4" w:space="0" w:color="auto"/>
              <w:right w:val="single" w:sz="4" w:space="0" w:color="auto"/>
            </w:tcBorders>
          </w:tcPr>
          <w:p w:rsidR="00641052" w:rsidRPr="009E4E5E" w:rsidRDefault="00641052" w:rsidP="00D12B06">
            <w:pPr>
              <w:pStyle w:val="Textodetablas"/>
            </w:pPr>
            <w:r w:rsidRPr="009E4E5E">
              <w:t>134</w:t>
            </w:r>
          </w:p>
        </w:tc>
        <w:tc>
          <w:tcPr>
            <w:tcW w:w="1660" w:type="dxa"/>
            <w:tcBorders>
              <w:top w:val="nil"/>
              <w:left w:val="single" w:sz="4" w:space="0" w:color="auto"/>
              <w:bottom w:val="single" w:sz="4" w:space="0" w:color="auto"/>
              <w:right w:val="single" w:sz="4" w:space="0" w:color="auto"/>
            </w:tcBorders>
            <w:vAlign w:val="center"/>
          </w:tcPr>
          <w:p w:rsidR="00641052" w:rsidRPr="009E4E5E" w:rsidRDefault="00641052" w:rsidP="00641052">
            <w:pPr>
              <w:pStyle w:val="Textodetablas"/>
            </w:pPr>
            <w:r w:rsidRPr="009E4E5E">
              <w:t>55</w:t>
            </w:r>
          </w:p>
        </w:tc>
        <w:tc>
          <w:tcPr>
            <w:tcW w:w="1660" w:type="dxa"/>
            <w:tcBorders>
              <w:top w:val="nil"/>
              <w:left w:val="single" w:sz="4" w:space="0" w:color="auto"/>
              <w:bottom w:val="single" w:sz="4" w:space="0" w:color="auto"/>
              <w:right w:val="single" w:sz="4" w:space="0" w:color="auto"/>
            </w:tcBorders>
          </w:tcPr>
          <w:p w:rsidR="00641052" w:rsidRPr="009E4E5E" w:rsidRDefault="00641052" w:rsidP="00D12B06">
            <w:pPr>
              <w:pStyle w:val="Textodetablas"/>
            </w:pPr>
            <w:r w:rsidRPr="009E4E5E">
              <w:t>125</w:t>
            </w:r>
          </w:p>
        </w:tc>
      </w:tr>
    </w:tbl>
    <w:p w:rsidR="00AD5704" w:rsidRPr="00691B1E" w:rsidRDefault="00AD5704" w:rsidP="00691B1E">
      <w:pPr>
        <w:pStyle w:val="Textoindependiente"/>
      </w:pPr>
      <w:r w:rsidRPr="00691B1E">
        <w:t xml:space="preserve">La uva de mesa Ideal /Italia sin denominación de Origen, presenta  el mayor precio en el Mercado Municipal con un </w:t>
      </w:r>
      <w:r w:rsidR="00641052">
        <w:t>valor</w:t>
      </w:r>
      <w:r w:rsidRPr="00691B1E">
        <w:t xml:space="preserve"> medio de 2,12€/kg, siendo el más bajo el registrado en Carrefour (1,58€/kg).</w:t>
      </w:r>
    </w:p>
    <w:p w:rsidR="00AD5704" w:rsidRDefault="00AD5704" w:rsidP="00691B1E">
      <w:pPr>
        <w:pStyle w:val="Textoindependiente"/>
      </w:pPr>
      <w:r w:rsidRPr="00691B1E">
        <w:t xml:space="preserve">Cuando </w:t>
      </w:r>
      <w:r w:rsidR="00C57065">
        <w:t xml:space="preserve">se toman </w:t>
      </w:r>
      <w:r w:rsidRPr="00691B1E">
        <w:t xml:space="preserve">los precios de la variedad de uva de mesa “Ideal /Italia” comercializada bajo la Denominación de origen del Vinalopó, el mayor precio sigue siendo el registrado en el mercado municipal (2,98€/kg), mientras que el menor en este caso es el que presenta el supermercado </w:t>
      </w:r>
      <w:proofErr w:type="spellStart"/>
      <w:r w:rsidRPr="00691B1E">
        <w:t>Consum</w:t>
      </w:r>
      <w:proofErr w:type="spellEnd"/>
      <w:r w:rsidRPr="00691B1E">
        <w:t xml:space="preserve"> (1,85€/kg).</w:t>
      </w:r>
    </w:p>
    <w:p w:rsidR="00765ECB" w:rsidRDefault="007F0495" w:rsidP="00765ECB">
      <w:pPr>
        <w:pStyle w:val="Numeracindetablasyfiguras"/>
      </w:pPr>
      <w:r>
        <w:br w:type="page"/>
      </w:r>
      <w:r w:rsidR="00765ECB">
        <w:lastRenderedPageBreak/>
        <w:t>figura 4</w:t>
      </w:r>
    </w:p>
    <w:p w:rsidR="00765ECB" w:rsidRPr="00AB4B69" w:rsidRDefault="00765ECB" w:rsidP="00765ECB">
      <w:pPr>
        <w:pStyle w:val="Ttulodetablasyfiguras"/>
        <w:rPr>
          <w:sz w:val="22"/>
          <w:szCs w:val="22"/>
        </w:rPr>
      </w:pPr>
      <w:r>
        <w:t>Precios por enseña/tipo de uva de mesa Ideal /Italia con origen Comunidad Valenciana</w:t>
      </w:r>
    </w:p>
    <w:p w:rsidR="00765ECB" w:rsidRDefault="0015781A" w:rsidP="00765ECB">
      <w:pPr>
        <w:spacing w:line="360" w:lineRule="auto"/>
        <w:jc w:val="center"/>
        <w:rPr>
          <w:noProof/>
        </w:rPr>
      </w:pPr>
      <w:r>
        <w:rPr>
          <w:noProof/>
        </w:rPr>
        <w:drawing>
          <wp:inline distT="0" distB="0" distL="0" distR="0">
            <wp:extent cx="4133850" cy="2382520"/>
            <wp:effectExtent l="19050" t="0" r="0" b="0"/>
            <wp:docPr id="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1" cstate="print"/>
                    <a:srcRect/>
                    <a:stretch>
                      <a:fillRect/>
                    </a:stretch>
                  </pic:blipFill>
                  <pic:spPr bwMode="auto">
                    <a:xfrm>
                      <a:off x="0" y="0"/>
                      <a:ext cx="4133850" cy="2382520"/>
                    </a:xfrm>
                    <a:prstGeom prst="rect">
                      <a:avLst/>
                    </a:prstGeom>
                    <a:noFill/>
                    <a:ln w="9525">
                      <a:noFill/>
                      <a:miter lim="800000"/>
                      <a:headEnd/>
                      <a:tailEnd/>
                    </a:ln>
                  </pic:spPr>
                </pic:pic>
              </a:graphicData>
            </a:graphic>
          </wp:inline>
        </w:drawing>
      </w:r>
    </w:p>
    <w:p w:rsidR="00C57065" w:rsidRDefault="001F24FB" w:rsidP="00691B1E">
      <w:pPr>
        <w:pStyle w:val="Textoindependiente"/>
      </w:pPr>
      <w:r w:rsidRPr="00691B1E">
        <w:t>Al comparar</w:t>
      </w:r>
      <w:r w:rsidR="00AD5704" w:rsidRPr="00691B1E">
        <w:t xml:space="preserve"> los precios medios de esta variedad de uva de mesa comercializada con o sin denominación de Origen, se observa como en todos los casos el precio de la uva con Denominación de Origen supera a la comercializada </w:t>
      </w:r>
      <w:r w:rsidR="00641052">
        <w:t>sin DO</w:t>
      </w:r>
      <w:r w:rsidR="00AD5704" w:rsidRPr="00691B1E">
        <w:t xml:space="preserve">. </w:t>
      </w:r>
      <w:r w:rsidR="00C57065">
        <w:t xml:space="preserve">Estas diferencias son bastante acusadas tanto en el hipermercado Carrefour como en el Mercado Municipal donde se recoge la máxima diferencia. En el supermercado </w:t>
      </w:r>
      <w:proofErr w:type="spellStart"/>
      <w:r w:rsidR="00C57065">
        <w:t>Consum</w:t>
      </w:r>
      <w:proofErr w:type="spellEnd"/>
      <w:r w:rsidR="00C57065">
        <w:t xml:space="preserve"> dicha diferencia es mucho menor.</w:t>
      </w:r>
    </w:p>
    <w:p w:rsidR="004A12E0" w:rsidRDefault="004A12E0" w:rsidP="004A12E0">
      <w:pPr>
        <w:pStyle w:val="Numeracindetablasyfiguras"/>
      </w:pPr>
      <w:r>
        <w:t>figura 5</w:t>
      </w:r>
    </w:p>
    <w:p w:rsidR="004A12E0" w:rsidRPr="006F545A" w:rsidRDefault="004A12E0" w:rsidP="006F545A">
      <w:pPr>
        <w:pStyle w:val="Ttulodetablasyfiguras"/>
        <w:rPr>
          <w:sz w:val="22"/>
          <w:szCs w:val="22"/>
        </w:rPr>
      </w:pPr>
      <w:r>
        <w:t>Evolución de los precios en Distribución Organizada por enseñas de uva de mesa Ideal /Italia</w:t>
      </w:r>
    </w:p>
    <w:p w:rsidR="004A12E0" w:rsidRDefault="0015781A" w:rsidP="004A12E0">
      <w:pPr>
        <w:pStyle w:val="Textoindependiente"/>
        <w:jc w:val="center"/>
      </w:pPr>
      <w:r>
        <w:rPr>
          <w:noProof/>
        </w:rPr>
        <w:drawing>
          <wp:inline distT="0" distB="0" distL="0" distR="0">
            <wp:extent cx="5325110" cy="2569210"/>
            <wp:effectExtent l="19050" t="0" r="889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srcRect/>
                    <a:stretch>
                      <a:fillRect/>
                    </a:stretch>
                  </pic:blipFill>
                  <pic:spPr bwMode="auto">
                    <a:xfrm>
                      <a:off x="0" y="0"/>
                      <a:ext cx="5325110" cy="2569210"/>
                    </a:xfrm>
                    <a:prstGeom prst="rect">
                      <a:avLst/>
                    </a:prstGeom>
                    <a:noFill/>
                    <a:ln w="9525">
                      <a:noFill/>
                      <a:miter lim="800000"/>
                      <a:headEnd/>
                      <a:tailEnd/>
                    </a:ln>
                  </pic:spPr>
                </pic:pic>
              </a:graphicData>
            </a:graphic>
          </wp:inline>
        </w:drawing>
      </w:r>
    </w:p>
    <w:p w:rsidR="004A12E0" w:rsidRDefault="004A12E0" w:rsidP="00691B1E">
      <w:pPr>
        <w:pStyle w:val="Textoindependiente"/>
      </w:pPr>
      <w:r>
        <w:t xml:space="preserve">Respecto a la evolución de precios, se observa como en las enseñas de Distribución Organizada, oscilan entre 1,5 y </w:t>
      </w:r>
      <w:r w:rsidR="004E1890">
        <w:t xml:space="preserve">2 €/kg a lo largo de la campaña de comercialización desde Septiembre hasta Noviembre para la uva sin D.O. Es a finales de septiembre cuando se incorpora en este canal las primeras uvas certificadas de la campaña, con precios muy superiores en Carrefour y ligeramente mayores en </w:t>
      </w:r>
      <w:proofErr w:type="spellStart"/>
      <w:r w:rsidR="004E1890">
        <w:t>Consum</w:t>
      </w:r>
      <w:proofErr w:type="spellEnd"/>
      <w:r w:rsidR="004E1890">
        <w:t>, donde el periodo de comercialización es también más reducido.</w:t>
      </w:r>
    </w:p>
    <w:p w:rsidR="006F545A" w:rsidRDefault="007F0495" w:rsidP="006F545A">
      <w:pPr>
        <w:pStyle w:val="Numeracindetablasyfiguras"/>
      </w:pPr>
      <w:r>
        <w:br w:type="page"/>
      </w:r>
      <w:r w:rsidR="006F545A">
        <w:lastRenderedPageBreak/>
        <w:t>figura 6</w:t>
      </w:r>
    </w:p>
    <w:p w:rsidR="006F545A" w:rsidRPr="006F545A" w:rsidRDefault="006F545A" w:rsidP="006F545A">
      <w:pPr>
        <w:pStyle w:val="Ttulodetablasyfiguras"/>
        <w:rPr>
          <w:sz w:val="22"/>
          <w:szCs w:val="22"/>
        </w:rPr>
      </w:pPr>
      <w:r>
        <w:t>Evolución de los precios en Comercio Especializado dentro de Mercados Municipales de uva de mesa Ideal /Italia</w:t>
      </w:r>
    </w:p>
    <w:p w:rsidR="004E1890" w:rsidRDefault="004E1890" w:rsidP="00691B1E">
      <w:pPr>
        <w:pStyle w:val="Textoindependiente"/>
      </w:pPr>
    </w:p>
    <w:p w:rsidR="004A12E0" w:rsidRDefault="0015781A" w:rsidP="004E1890">
      <w:pPr>
        <w:pStyle w:val="Textoindependiente"/>
        <w:jc w:val="center"/>
      </w:pPr>
      <w:r>
        <w:rPr>
          <w:noProof/>
        </w:rPr>
        <w:drawing>
          <wp:inline distT="0" distB="0" distL="0" distR="0">
            <wp:extent cx="5402580" cy="2626995"/>
            <wp:effectExtent l="19050" t="0" r="762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srcRect/>
                    <a:stretch>
                      <a:fillRect/>
                    </a:stretch>
                  </pic:blipFill>
                  <pic:spPr bwMode="auto">
                    <a:xfrm>
                      <a:off x="0" y="0"/>
                      <a:ext cx="5402580" cy="2626995"/>
                    </a:xfrm>
                    <a:prstGeom prst="rect">
                      <a:avLst/>
                    </a:prstGeom>
                    <a:noFill/>
                    <a:ln w="9525">
                      <a:noFill/>
                      <a:miter lim="800000"/>
                      <a:headEnd/>
                      <a:tailEnd/>
                    </a:ln>
                  </pic:spPr>
                </pic:pic>
              </a:graphicData>
            </a:graphic>
          </wp:inline>
        </w:drawing>
      </w:r>
    </w:p>
    <w:p w:rsidR="004E1890" w:rsidRDefault="004E1890" w:rsidP="00691B1E">
      <w:pPr>
        <w:pStyle w:val="Textoindependiente"/>
      </w:pPr>
      <w:r>
        <w:t>En cuanto al Comercio Especializado, referido al Mercado del Cabañal, la presencia de la uva con DO también se detecta en la semana 39 (finales de septiembre) si bien se mantiene hasta entrado el mes de diciembre (semana 48) con precios en torno a 3 €/kg, siempre por encima de la misma variedad de uva sin DO.</w:t>
      </w:r>
    </w:p>
    <w:p w:rsidR="00564ED7" w:rsidRDefault="004A12E0" w:rsidP="00691B1E">
      <w:pPr>
        <w:pStyle w:val="Textoindependiente"/>
      </w:pPr>
      <w:r>
        <w:t>Una</w:t>
      </w:r>
      <w:r w:rsidR="00453655">
        <w:t xml:space="preserve"> evolución </w:t>
      </w:r>
      <w:r>
        <w:t xml:space="preserve">general </w:t>
      </w:r>
      <w:r w:rsidR="00453655">
        <w:t>de los precios en los distintos establecimien</w:t>
      </w:r>
      <w:r w:rsidR="006F545A">
        <w:t>tos, se puede ver en la figura 7</w:t>
      </w:r>
      <w:r w:rsidR="00453655">
        <w:t xml:space="preserve">, </w:t>
      </w:r>
      <w:r>
        <w:t xml:space="preserve">y </w:t>
      </w:r>
      <w:r w:rsidR="00453655">
        <w:t>como la tendencia es prácticamente común en todos ellos. Se observa como a principios de Octubre (semana 40), se produce una subida de los precios medios semanales,</w:t>
      </w:r>
      <w:r w:rsidR="00FC00EB">
        <w:t xml:space="preserve"> si bien este pico es mucho mas acusado en el hipermercado Carrefour, y comienza un par de semanas antes que en los otros dos</w:t>
      </w:r>
      <w:r w:rsidR="006F545A">
        <w:t>, debido fundamentalmente a la entrada en el mercado de la uva con DO</w:t>
      </w:r>
      <w:r w:rsidR="00FC00EB">
        <w:t>.</w:t>
      </w:r>
      <w:r w:rsidR="00453655">
        <w:t xml:space="preserve"> </w:t>
      </w:r>
      <w:r w:rsidR="00FC00EB">
        <w:t>Tras este pico los precios se</w:t>
      </w:r>
      <w:r w:rsidR="00453655">
        <w:t xml:space="preserve"> estabiliza</w:t>
      </w:r>
      <w:r w:rsidR="00FC00EB">
        <w:t>n</w:t>
      </w:r>
      <w:r w:rsidR="00453655">
        <w:t xml:space="preserve"> durante la mayor parte del periodo de comercialización y comenzar a repuntar al final del mismo. </w:t>
      </w:r>
    </w:p>
    <w:p w:rsidR="007D7059" w:rsidRDefault="006F545A" w:rsidP="007D7059">
      <w:pPr>
        <w:pStyle w:val="Numeracindetablasyfiguras"/>
      </w:pPr>
      <w:r>
        <w:t>figura 7</w:t>
      </w:r>
    </w:p>
    <w:p w:rsidR="007D7059" w:rsidRDefault="007D7059" w:rsidP="007D7059">
      <w:pPr>
        <w:pStyle w:val="Ttulodetablasyfiguras"/>
      </w:pPr>
      <w:r>
        <w:t xml:space="preserve">Evolución </w:t>
      </w:r>
      <w:r w:rsidR="004A12E0">
        <w:t xml:space="preserve">general </w:t>
      </w:r>
      <w:r>
        <w:t xml:space="preserve">de los precios </w:t>
      </w:r>
      <w:r w:rsidR="004A12E0">
        <w:t xml:space="preserve">por enseñas/tipo </w:t>
      </w:r>
      <w:r>
        <w:t>de uva d</w:t>
      </w:r>
      <w:r w:rsidR="004A12E0">
        <w:t>e mesa Ideal /Italia</w:t>
      </w:r>
    </w:p>
    <w:p w:rsidR="004E1890" w:rsidRDefault="0015781A" w:rsidP="007D7059">
      <w:pPr>
        <w:pStyle w:val="Ttulodetablasyfiguras"/>
      </w:pPr>
      <w:r>
        <w:rPr>
          <w:noProof/>
        </w:rPr>
        <w:drawing>
          <wp:inline distT="0" distB="0" distL="0" distR="0">
            <wp:extent cx="5454015" cy="2646680"/>
            <wp:effectExtent l="1905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srcRect/>
                    <a:stretch>
                      <a:fillRect/>
                    </a:stretch>
                  </pic:blipFill>
                  <pic:spPr bwMode="auto">
                    <a:xfrm>
                      <a:off x="0" y="0"/>
                      <a:ext cx="5454015" cy="2646680"/>
                    </a:xfrm>
                    <a:prstGeom prst="rect">
                      <a:avLst/>
                    </a:prstGeom>
                    <a:noFill/>
                    <a:ln w="9525">
                      <a:noFill/>
                      <a:miter lim="800000"/>
                      <a:headEnd/>
                      <a:tailEnd/>
                    </a:ln>
                  </pic:spPr>
                </pic:pic>
              </a:graphicData>
            </a:graphic>
          </wp:inline>
        </w:drawing>
      </w:r>
    </w:p>
    <w:p w:rsidR="007D7059" w:rsidRPr="00564ED7" w:rsidRDefault="006F545A" w:rsidP="006F545A">
      <w:pPr>
        <w:pStyle w:val="Textoindependiente"/>
      </w:pPr>
      <w:r>
        <w:t xml:space="preserve">Destacar también, como en el Mercado municipal la presencia de esta variedad de uva de mesa es mayor en el tiempo, durando su campaña tres semanas más que en Carrefour y 4 más que en </w:t>
      </w:r>
      <w:proofErr w:type="spellStart"/>
      <w:r>
        <w:t>Consum</w:t>
      </w:r>
      <w:proofErr w:type="spellEnd"/>
      <w:r>
        <w:t>.</w:t>
      </w:r>
    </w:p>
    <w:p w:rsidR="00B425CD" w:rsidRDefault="00B425CD">
      <w:pPr>
        <w:pStyle w:val="Ttulo1"/>
      </w:pPr>
      <w:r>
        <w:lastRenderedPageBreak/>
        <w:t>Conclusiones</w:t>
      </w:r>
    </w:p>
    <w:p w:rsidR="00883AF7" w:rsidRDefault="000F7C7F" w:rsidP="00691B1E">
      <w:pPr>
        <w:pStyle w:val="Textoindependiente"/>
      </w:pPr>
      <w:r>
        <w:t>En el mercado interior</w:t>
      </w:r>
      <w:r w:rsidR="00883AF7">
        <w:t>, y en concreto en la ciudad</w:t>
      </w:r>
      <w:r w:rsidR="009610B5">
        <w:t xml:space="preserve"> de Valencia, es común encontrar uva de mesa de </w:t>
      </w:r>
      <w:r w:rsidR="00883AF7">
        <w:t xml:space="preserve">la variedad Ideal/Italia con procedencia </w:t>
      </w:r>
      <w:r w:rsidR="009610B5">
        <w:t>de la Comunidad Valenciana</w:t>
      </w:r>
      <w:r w:rsidR="00883AF7">
        <w:t xml:space="preserve"> durante su periodo de comercialización. Sin embargo, la presencia en el mercado de </w:t>
      </w:r>
      <w:r w:rsidR="009610B5">
        <w:t>esta variedad como uva con Denominación de Origen del Vinalopó</w:t>
      </w:r>
      <w:r w:rsidR="00883AF7">
        <w:t xml:space="preserve"> es más reducida por superficie de venta en el canal de Distribución Organizada y más corta en el tiempo, especialmente en este canal.</w:t>
      </w:r>
    </w:p>
    <w:p w:rsidR="000F7C7F" w:rsidRDefault="00552D0D" w:rsidP="00691B1E">
      <w:pPr>
        <w:pStyle w:val="Textoindependiente"/>
      </w:pPr>
      <w:r>
        <w:t xml:space="preserve">Esta escasa presencia en el mercado </w:t>
      </w:r>
      <w:r w:rsidR="000F7C7F">
        <w:t>nacional</w:t>
      </w:r>
      <w:r w:rsidR="00883AF7">
        <w:t>, puede</w:t>
      </w:r>
      <w:r w:rsidR="000F7C7F">
        <w:t xml:space="preserve"> venir explicada por el importante peso de sus ventas en el exterior, especialmente a la Unión Europea</w:t>
      </w:r>
      <w:r>
        <w:t xml:space="preserve">, </w:t>
      </w:r>
      <w:r w:rsidR="000F7C7F">
        <w:t xml:space="preserve">que </w:t>
      </w:r>
      <w:r w:rsidR="007F0495">
        <w:t>muestran como la Denominación de Origen de Uva de Vinalopó presenta un marcado carácter exportador, a diferencia de la mayoría del resto de denominaciones de origen de frutas y hortalizas en España. Seguramente en esos mercados los márgenes comerciales obtenidos sean mayores, siendo una futura línea de ampliación del presente trabajo.</w:t>
      </w:r>
    </w:p>
    <w:p w:rsidR="007B5D94" w:rsidRDefault="007B5D94" w:rsidP="00691B1E">
      <w:pPr>
        <w:pStyle w:val="Textoindependiente"/>
      </w:pPr>
      <w:r>
        <w:t>En definitiva, la</w:t>
      </w:r>
      <w:r w:rsidR="007F0495">
        <w:t xml:space="preserve"> diferencia </w:t>
      </w:r>
      <w:r>
        <w:t xml:space="preserve">existente </w:t>
      </w:r>
      <w:r w:rsidR="007F0495">
        <w:t>de precios en origen de la uva certificada con esta DO</w:t>
      </w:r>
      <w:r>
        <w:t xml:space="preserve">, imprescindible para cubrir en los costes añadidos que supone este modo de cultivo, se mantienen de cara al consumidor. No obstante, se observan diferentes situaciones, dependiendo del canal y la enseña considerada, en cuanto a presencia, nivel de precios y periodo de comercialización. Una mayor concentración empresarial de las comercializadoras en origen podría mejorar estas circunstancias, </w:t>
      </w:r>
      <w:r w:rsidR="00BE6646">
        <w:t xml:space="preserve">si se amplían sus capacidades de oferta de producto y se fortalece </w:t>
      </w:r>
      <w:r>
        <w:t xml:space="preserve">su posición negociadora. </w:t>
      </w:r>
    </w:p>
    <w:p w:rsidR="00B425CD" w:rsidRDefault="00B425CD">
      <w:pPr>
        <w:pStyle w:val="Textoindependiente"/>
      </w:pPr>
    </w:p>
    <w:p w:rsidR="00B425CD" w:rsidRDefault="00B425CD">
      <w:pPr>
        <w:pStyle w:val="Textoindependiente"/>
        <w:rPr>
          <w:b/>
          <w:bCs/>
          <w:sz w:val="24"/>
          <w:lang w:val="en-US"/>
        </w:rPr>
      </w:pPr>
      <w:proofErr w:type="spellStart"/>
      <w:r w:rsidRPr="00955B6D">
        <w:rPr>
          <w:b/>
          <w:bCs/>
          <w:sz w:val="24"/>
          <w:lang w:val="en-US"/>
        </w:rPr>
        <w:t>Referencias</w:t>
      </w:r>
      <w:proofErr w:type="spellEnd"/>
      <w:r w:rsidRPr="00955B6D">
        <w:rPr>
          <w:b/>
          <w:bCs/>
          <w:sz w:val="24"/>
          <w:lang w:val="en-US"/>
        </w:rPr>
        <w:t xml:space="preserve"> </w:t>
      </w:r>
      <w:proofErr w:type="spellStart"/>
      <w:r w:rsidRPr="00955B6D">
        <w:rPr>
          <w:b/>
          <w:bCs/>
          <w:sz w:val="24"/>
          <w:lang w:val="en-US"/>
        </w:rPr>
        <w:t>bibliográficas</w:t>
      </w:r>
      <w:proofErr w:type="spellEnd"/>
    </w:p>
    <w:p w:rsidR="000951FA" w:rsidRPr="000951FA" w:rsidRDefault="000951FA" w:rsidP="000951FA">
      <w:pPr>
        <w:autoSpaceDE w:val="0"/>
        <w:autoSpaceDN w:val="0"/>
        <w:adjustRightInd w:val="0"/>
        <w:spacing w:before="120" w:after="120" w:line="360" w:lineRule="auto"/>
        <w:jc w:val="both"/>
        <w:rPr>
          <w:sz w:val="18"/>
          <w:szCs w:val="18"/>
          <w:lang w:val="en-US"/>
        </w:rPr>
      </w:pPr>
      <w:proofErr w:type="spellStart"/>
      <w:r w:rsidRPr="000951FA">
        <w:rPr>
          <w:sz w:val="18"/>
          <w:szCs w:val="18"/>
          <w:lang w:val="en-US"/>
        </w:rPr>
        <w:t>Bonetti</w:t>
      </w:r>
      <w:proofErr w:type="spellEnd"/>
      <w:r w:rsidRPr="000951FA">
        <w:rPr>
          <w:sz w:val="18"/>
          <w:szCs w:val="18"/>
          <w:lang w:val="en-US"/>
        </w:rPr>
        <w:t>, E. (2004): “The effectiveness of meta-brands in the typical product industry: mozzarella cheese”. British Food Journal, 106 (10/11). pp 746-766.</w:t>
      </w:r>
    </w:p>
    <w:p w:rsidR="000951FA" w:rsidRPr="000951FA" w:rsidRDefault="000951FA" w:rsidP="000951FA">
      <w:pPr>
        <w:autoSpaceDE w:val="0"/>
        <w:autoSpaceDN w:val="0"/>
        <w:adjustRightInd w:val="0"/>
        <w:spacing w:before="120" w:after="120" w:line="360" w:lineRule="auto"/>
        <w:jc w:val="both"/>
        <w:rPr>
          <w:sz w:val="18"/>
          <w:szCs w:val="18"/>
        </w:rPr>
      </w:pPr>
      <w:r w:rsidRPr="000951FA">
        <w:rPr>
          <w:sz w:val="18"/>
          <w:szCs w:val="18"/>
          <w:lang w:val="en-US"/>
        </w:rPr>
        <w:t xml:space="preserve">Bonnet, C. y </w:t>
      </w:r>
      <w:proofErr w:type="spellStart"/>
      <w:r w:rsidRPr="000951FA">
        <w:rPr>
          <w:sz w:val="18"/>
          <w:szCs w:val="18"/>
          <w:lang w:val="en-US"/>
        </w:rPr>
        <w:t>Simioni</w:t>
      </w:r>
      <w:proofErr w:type="spellEnd"/>
      <w:r w:rsidRPr="000951FA">
        <w:rPr>
          <w:sz w:val="18"/>
          <w:szCs w:val="18"/>
          <w:lang w:val="en-US"/>
        </w:rPr>
        <w:t xml:space="preserve">, M. (2001): “Assessing consumer response to protected designation of origin labeling: a mixed multinomial </w:t>
      </w:r>
      <w:proofErr w:type="spellStart"/>
      <w:r w:rsidRPr="000951FA">
        <w:rPr>
          <w:sz w:val="18"/>
          <w:szCs w:val="18"/>
          <w:lang w:val="en-US"/>
        </w:rPr>
        <w:t>logit</w:t>
      </w:r>
      <w:proofErr w:type="spellEnd"/>
      <w:r w:rsidRPr="000951FA">
        <w:rPr>
          <w:sz w:val="18"/>
          <w:szCs w:val="18"/>
          <w:lang w:val="en-US"/>
        </w:rPr>
        <w:t xml:space="preserve"> approach”. </w:t>
      </w:r>
      <w:proofErr w:type="spellStart"/>
      <w:r w:rsidRPr="000951FA">
        <w:rPr>
          <w:sz w:val="18"/>
          <w:szCs w:val="18"/>
        </w:rPr>
        <w:t>European</w:t>
      </w:r>
      <w:proofErr w:type="spellEnd"/>
      <w:r w:rsidRPr="000951FA">
        <w:rPr>
          <w:sz w:val="18"/>
          <w:szCs w:val="18"/>
        </w:rPr>
        <w:t xml:space="preserve"> </w:t>
      </w:r>
      <w:proofErr w:type="spellStart"/>
      <w:r w:rsidRPr="000951FA">
        <w:rPr>
          <w:sz w:val="18"/>
          <w:szCs w:val="18"/>
        </w:rPr>
        <w:t>Review</w:t>
      </w:r>
      <w:proofErr w:type="spellEnd"/>
      <w:r w:rsidRPr="000951FA">
        <w:rPr>
          <w:sz w:val="18"/>
          <w:szCs w:val="18"/>
        </w:rPr>
        <w:t xml:space="preserve"> of </w:t>
      </w:r>
      <w:proofErr w:type="spellStart"/>
      <w:r w:rsidRPr="000951FA">
        <w:rPr>
          <w:sz w:val="18"/>
          <w:szCs w:val="18"/>
        </w:rPr>
        <w:t>Agricultural</w:t>
      </w:r>
      <w:proofErr w:type="spellEnd"/>
      <w:r w:rsidRPr="000951FA">
        <w:rPr>
          <w:sz w:val="18"/>
          <w:szCs w:val="18"/>
        </w:rPr>
        <w:t xml:space="preserve"> </w:t>
      </w:r>
      <w:proofErr w:type="spellStart"/>
      <w:r w:rsidRPr="000951FA">
        <w:rPr>
          <w:sz w:val="18"/>
          <w:szCs w:val="18"/>
        </w:rPr>
        <w:t>Economics</w:t>
      </w:r>
      <w:proofErr w:type="spellEnd"/>
      <w:r w:rsidRPr="000951FA">
        <w:rPr>
          <w:sz w:val="18"/>
          <w:szCs w:val="18"/>
        </w:rPr>
        <w:t>, 28 (4), pp. 433-449.</w:t>
      </w:r>
    </w:p>
    <w:p w:rsidR="000951FA" w:rsidRPr="000951FA" w:rsidRDefault="000951FA" w:rsidP="000951FA">
      <w:pPr>
        <w:autoSpaceDE w:val="0"/>
        <w:autoSpaceDN w:val="0"/>
        <w:adjustRightInd w:val="0"/>
        <w:spacing w:before="120" w:after="120" w:line="360" w:lineRule="auto"/>
        <w:jc w:val="both"/>
        <w:rPr>
          <w:sz w:val="18"/>
          <w:szCs w:val="18"/>
        </w:rPr>
      </w:pPr>
      <w:proofErr w:type="spellStart"/>
      <w:r w:rsidRPr="000951FA">
        <w:rPr>
          <w:sz w:val="18"/>
          <w:szCs w:val="18"/>
        </w:rPr>
        <w:t>Cortiñas</w:t>
      </w:r>
      <w:proofErr w:type="spellEnd"/>
      <w:r w:rsidRPr="000951FA">
        <w:rPr>
          <w:sz w:val="18"/>
          <w:szCs w:val="18"/>
        </w:rPr>
        <w:t xml:space="preserve">, M., </w:t>
      </w:r>
      <w:proofErr w:type="spellStart"/>
      <w:r w:rsidRPr="000951FA">
        <w:rPr>
          <w:sz w:val="18"/>
          <w:szCs w:val="18"/>
        </w:rPr>
        <w:t>Chocarro</w:t>
      </w:r>
      <w:proofErr w:type="spellEnd"/>
      <w:r w:rsidRPr="000951FA">
        <w:rPr>
          <w:sz w:val="18"/>
          <w:szCs w:val="18"/>
        </w:rPr>
        <w:t xml:space="preserve">, R., </w:t>
      </w:r>
      <w:proofErr w:type="spellStart"/>
      <w:r w:rsidRPr="000951FA">
        <w:rPr>
          <w:sz w:val="18"/>
          <w:szCs w:val="18"/>
        </w:rPr>
        <w:t>Elorz</w:t>
      </w:r>
      <w:proofErr w:type="spellEnd"/>
      <w:r w:rsidRPr="000951FA">
        <w:rPr>
          <w:sz w:val="18"/>
          <w:szCs w:val="18"/>
        </w:rPr>
        <w:t xml:space="preserve">, M., Villanueva, M. (2007): “La importancia del atributo origen en la elección de productos agroalimentarios. </w:t>
      </w:r>
      <w:proofErr w:type="gramStart"/>
      <w:r w:rsidRPr="000951FA">
        <w:rPr>
          <w:sz w:val="18"/>
          <w:szCs w:val="18"/>
        </w:rPr>
        <w:t>el</w:t>
      </w:r>
      <w:proofErr w:type="gramEnd"/>
      <w:r w:rsidRPr="000951FA">
        <w:rPr>
          <w:sz w:val="18"/>
          <w:szCs w:val="18"/>
        </w:rPr>
        <w:t xml:space="preserve"> caso del esparrago de navarra”. Economía Agraria y Recursos Naturales, Vol. 7,13. </w:t>
      </w:r>
      <w:proofErr w:type="spellStart"/>
      <w:proofErr w:type="gramStart"/>
      <w:r w:rsidRPr="000951FA">
        <w:rPr>
          <w:sz w:val="18"/>
          <w:szCs w:val="18"/>
        </w:rPr>
        <w:t>pp</w:t>
      </w:r>
      <w:proofErr w:type="spellEnd"/>
      <w:proofErr w:type="gramEnd"/>
      <w:r w:rsidRPr="000951FA">
        <w:rPr>
          <w:sz w:val="18"/>
          <w:szCs w:val="18"/>
        </w:rPr>
        <w:t xml:space="preserve"> 57-90.</w:t>
      </w:r>
    </w:p>
    <w:p w:rsidR="000951FA" w:rsidRPr="000951FA" w:rsidRDefault="000951FA" w:rsidP="000951FA">
      <w:pPr>
        <w:autoSpaceDE w:val="0"/>
        <w:autoSpaceDN w:val="0"/>
        <w:adjustRightInd w:val="0"/>
        <w:spacing w:before="120" w:after="120" w:line="360" w:lineRule="auto"/>
        <w:jc w:val="both"/>
        <w:rPr>
          <w:sz w:val="18"/>
          <w:szCs w:val="18"/>
        </w:rPr>
      </w:pPr>
      <w:r w:rsidRPr="000951FA">
        <w:rPr>
          <w:sz w:val="18"/>
          <w:szCs w:val="18"/>
        </w:rPr>
        <w:t>Fernández-Moreno, V., Peña, I., Hernández-Perniles, F. (2008): “Factores determinantes del éxito exportador. El papel de las estrategia exportadora en las cooperativas agrarias”. CIRIEC-España, Revista de Economía Pública, Social y Cooperativa, nº 63, pp. 39-64.</w:t>
      </w:r>
    </w:p>
    <w:p w:rsidR="000951FA" w:rsidRPr="000951FA" w:rsidRDefault="000951FA" w:rsidP="000951FA">
      <w:pPr>
        <w:autoSpaceDE w:val="0"/>
        <w:autoSpaceDN w:val="0"/>
        <w:adjustRightInd w:val="0"/>
        <w:spacing w:before="120" w:after="120" w:line="360" w:lineRule="auto"/>
        <w:jc w:val="both"/>
        <w:rPr>
          <w:sz w:val="18"/>
          <w:szCs w:val="18"/>
        </w:rPr>
      </w:pPr>
      <w:proofErr w:type="spellStart"/>
      <w:r w:rsidRPr="000951FA">
        <w:rPr>
          <w:sz w:val="18"/>
          <w:szCs w:val="18"/>
          <w:lang w:val="en-US"/>
        </w:rPr>
        <w:t>Ilbery</w:t>
      </w:r>
      <w:proofErr w:type="spellEnd"/>
      <w:r w:rsidRPr="000951FA">
        <w:rPr>
          <w:sz w:val="18"/>
          <w:szCs w:val="18"/>
          <w:lang w:val="en-US"/>
        </w:rPr>
        <w:t xml:space="preserve">, B.; Morris, C.; </w:t>
      </w:r>
      <w:proofErr w:type="spellStart"/>
      <w:r w:rsidRPr="000951FA">
        <w:rPr>
          <w:sz w:val="18"/>
          <w:szCs w:val="18"/>
          <w:lang w:val="en-US"/>
        </w:rPr>
        <w:t>Buller</w:t>
      </w:r>
      <w:proofErr w:type="spellEnd"/>
      <w:r w:rsidRPr="000951FA">
        <w:rPr>
          <w:sz w:val="18"/>
          <w:szCs w:val="18"/>
          <w:lang w:val="en-US"/>
        </w:rPr>
        <w:t xml:space="preserve">, H.; </w:t>
      </w:r>
      <w:proofErr w:type="spellStart"/>
      <w:r w:rsidRPr="000951FA">
        <w:rPr>
          <w:sz w:val="18"/>
          <w:szCs w:val="18"/>
          <w:lang w:val="en-US"/>
        </w:rPr>
        <w:t>Maye</w:t>
      </w:r>
      <w:proofErr w:type="spellEnd"/>
      <w:r w:rsidRPr="000951FA">
        <w:rPr>
          <w:sz w:val="18"/>
          <w:szCs w:val="18"/>
          <w:lang w:val="en-US"/>
        </w:rPr>
        <w:t xml:space="preserve">, D.; </w:t>
      </w:r>
      <w:proofErr w:type="spellStart"/>
      <w:r w:rsidRPr="000951FA">
        <w:rPr>
          <w:sz w:val="18"/>
          <w:szCs w:val="18"/>
          <w:lang w:val="en-US"/>
        </w:rPr>
        <w:t>Kneafsey</w:t>
      </w:r>
      <w:proofErr w:type="spellEnd"/>
      <w:r w:rsidRPr="000951FA">
        <w:rPr>
          <w:sz w:val="18"/>
          <w:szCs w:val="18"/>
          <w:lang w:val="en-US"/>
        </w:rPr>
        <w:t xml:space="preserve">, M. (2005): “Product, process and place. An examination of food marketing and labeling schemes in Europe and North America”. </w:t>
      </w:r>
      <w:proofErr w:type="spellStart"/>
      <w:r w:rsidRPr="000951FA">
        <w:rPr>
          <w:sz w:val="18"/>
          <w:szCs w:val="18"/>
        </w:rPr>
        <w:t>European</w:t>
      </w:r>
      <w:proofErr w:type="spellEnd"/>
      <w:r w:rsidRPr="000951FA">
        <w:rPr>
          <w:sz w:val="18"/>
          <w:szCs w:val="18"/>
        </w:rPr>
        <w:t xml:space="preserve"> </w:t>
      </w:r>
      <w:proofErr w:type="spellStart"/>
      <w:r w:rsidRPr="000951FA">
        <w:rPr>
          <w:sz w:val="18"/>
          <w:szCs w:val="18"/>
        </w:rPr>
        <w:t>Urban</w:t>
      </w:r>
      <w:proofErr w:type="spellEnd"/>
      <w:r w:rsidRPr="000951FA">
        <w:rPr>
          <w:sz w:val="18"/>
          <w:szCs w:val="18"/>
        </w:rPr>
        <w:t xml:space="preserve"> and Regional </w:t>
      </w:r>
      <w:proofErr w:type="spellStart"/>
      <w:r w:rsidRPr="000951FA">
        <w:rPr>
          <w:sz w:val="18"/>
          <w:szCs w:val="18"/>
        </w:rPr>
        <w:t>Studies</w:t>
      </w:r>
      <w:proofErr w:type="spellEnd"/>
      <w:r w:rsidRPr="000951FA">
        <w:rPr>
          <w:sz w:val="18"/>
          <w:szCs w:val="18"/>
        </w:rPr>
        <w:t>, 12 (2): pp. 116-132.</w:t>
      </w:r>
    </w:p>
    <w:p w:rsidR="000951FA" w:rsidRPr="000951FA" w:rsidRDefault="000951FA" w:rsidP="000951FA">
      <w:pPr>
        <w:autoSpaceDE w:val="0"/>
        <w:autoSpaceDN w:val="0"/>
        <w:adjustRightInd w:val="0"/>
        <w:spacing w:before="120" w:after="120" w:line="360" w:lineRule="auto"/>
        <w:jc w:val="both"/>
        <w:rPr>
          <w:sz w:val="18"/>
          <w:szCs w:val="18"/>
        </w:rPr>
      </w:pPr>
      <w:r w:rsidRPr="000951FA">
        <w:rPr>
          <w:sz w:val="18"/>
          <w:szCs w:val="18"/>
        </w:rPr>
        <w:t>López, D.B., Vidal, F. y del Campo, J.F. (2006) “Análisis económico de las cooperativas vitivinícolas de la Denominación de Origen Alicante”. CIRIEC-España, Revista de Economía Pública, Social y Cooperativa, nº 54, pp. 73-96.</w:t>
      </w:r>
    </w:p>
    <w:p w:rsidR="000951FA" w:rsidRPr="000951FA" w:rsidRDefault="000951FA" w:rsidP="000951FA">
      <w:pPr>
        <w:autoSpaceDE w:val="0"/>
        <w:autoSpaceDN w:val="0"/>
        <w:adjustRightInd w:val="0"/>
        <w:spacing w:before="120" w:after="120" w:line="360" w:lineRule="auto"/>
        <w:jc w:val="both"/>
        <w:rPr>
          <w:sz w:val="18"/>
          <w:szCs w:val="18"/>
        </w:rPr>
      </w:pPr>
      <w:proofErr w:type="spellStart"/>
      <w:r w:rsidRPr="000951FA">
        <w:rPr>
          <w:sz w:val="18"/>
          <w:szCs w:val="18"/>
        </w:rPr>
        <w:t>Marbán</w:t>
      </w:r>
      <w:proofErr w:type="spellEnd"/>
      <w:r w:rsidRPr="000951FA">
        <w:rPr>
          <w:sz w:val="18"/>
          <w:szCs w:val="18"/>
        </w:rPr>
        <w:t>, R. (2005): “Principales estrategias de gestión de la calidad desarrolladas por las almazaras cooperativas amparadas en la Denominación de Origen Montes de Toledo”. CIRIEC-España, Revista de Economía Pública, Social y Cooperativa, nº 51, pp. 185-209.</w:t>
      </w:r>
    </w:p>
    <w:p w:rsidR="000951FA" w:rsidRPr="000951FA" w:rsidRDefault="000951FA" w:rsidP="000951FA">
      <w:pPr>
        <w:autoSpaceDE w:val="0"/>
        <w:autoSpaceDN w:val="0"/>
        <w:adjustRightInd w:val="0"/>
        <w:spacing w:before="120" w:after="120" w:line="360" w:lineRule="auto"/>
        <w:jc w:val="both"/>
        <w:rPr>
          <w:sz w:val="18"/>
          <w:szCs w:val="18"/>
        </w:rPr>
      </w:pPr>
      <w:proofErr w:type="spellStart"/>
      <w:r w:rsidRPr="000951FA">
        <w:rPr>
          <w:sz w:val="18"/>
          <w:szCs w:val="18"/>
        </w:rPr>
        <w:t>Marquez</w:t>
      </w:r>
      <w:proofErr w:type="spellEnd"/>
      <w:r w:rsidRPr="000951FA">
        <w:rPr>
          <w:sz w:val="18"/>
          <w:szCs w:val="18"/>
        </w:rPr>
        <w:t xml:space="preserve">, A.M.; Hernández, M.J. (2001): “Cooperación y sociedades cooperativas: el caso de la Denominación de Origen Sierra </w:t>
      </w:r>
      <w:proofErr w:type="spellStart"/>
      <w:r w:rsidRPr="000951FA">
        <w:rPr>
          <w:sz w:val="18"/>
          <w:szCs w:val="18"/>
        </w:rPr>
        <w:t>Mágina</w:t>
      </w:r>
      <w:proofErr w:type="spellEnd"/>
      <w:r w:rsidRPr="000951FA">
        <w:rPr>
          <w:sz w:val="18"/>
          <w:szCs w:val="18"/>
        </w:rPr>
        <w:t>”, REVESCO, nº 74, pp. 123-148.</w:t>
      </w:r>
    </w:p>
    <w:p w:rsidR="000951FA" w:rsidRPr="000951FA" w:rsidRDefault="000951FA" w:rsidP="000951FA">
      <w:pPr>
        <w:autoSpaceDE w:val="0"/>
        <w:autoSpaceDN w:val="0"/>
        <w:adjustRightInd w:val="0"/>
        <w:spacing w:before="120" w:after="120" w:line="360" w:lineRule="auto"/>
        <w:jc w:val="both"/>
        <w:rPr>
          <w:sz w:val="18"/>
          <w:szCs w:val="18"/>
        </w:rPr>
      </w:pPr>
      <w:proofErr w:type="spellStart"/>
      <w:r w:rsidRPr="000951FA">
        <w:rPr>
          <w:sz w:val="18"/>
          <w:szCs w:val="18"/>
        </w:rPr>
        <w:t>Melián</w:t>
      </w:r>
      <w:proofErr w:type="spellEnd"/>
      <w:r w:rsidRPr="000951FA">
        <w:rPr>
          <w:sz w:val="18"/>
          <w:szCs w:val="18"/>
        </w:rPr>
        <w:t>, A. y Millán, G. (2007): “El cooperativismo vitivinícola en España. Un estudio exploratorio en la denominación de origen de Alicante”. REVESCO, nº 93, pp. 39-67.</w:t>
      </w:r>
    </w:p>
    <w:p w:rsidR="000951FA" w:rsidRPr="000951FA" w:rsidRDefault="000951FA" w:rsidP="000951FA">
      <w:pPr>
        <w:autoSpaceDE w:val="0"/>
        <w:autoSpaceDN w:val="0"/>
        <w:adjustRightInd w:val="0"/>
        <w:spacing w:before="120" w:after="120" w:line="360" w:lineRule="auto"/>
        <w:jc w:val="both"/>
        <w:rPr>
          <w:sz w:val="18"/>
          <w:szCs w:val="18"/>
        </w:rPr>
      </w:pPr>
      <w:r w:rsidRPr="000951FA">
        <w:rPr>
          <w:sz w:val="18"/>
          <w:szCs w:val="18"/>
        </w:rPr>
        <w:t>Ministerio de Medio Ambiente y Medio Rural y Marino –MARM- (2010): Datos de las Denominaciones de Origen Protegidas y de las Indicaciones Geográficas Protegidas de Productos Agroalimentarios del año 2008. Secretaría General del Medio Rural. Dirección General de Industria y Mercados Alimentarios. http://www.marm.es/</w:t>
      </w:r>
    </w:p>
    <w:p w:rsidR="000951FA" w:rsidRPr="000951FA" w:rsidRDefault="000951FA" w:rsidP="000951FA">
      <w:pPr>
        <w:autoSpaceDE w:val="0"/>
        <w:autoSpaceDN w:val="0"/>
        <w:adjustRightInd w:val="0"/>
        <w:spacing w:before="120" w:after="120" w:line="360" w:lineRule="auto"/>
        <w:jc w:val="both"/>
        <w:rPr>
          <w:sz w:val="18"/>
          <w:szCs w:val="18"/>
        </w:rPr>
      </w:pPr>
      <w:r w:rsidRPr="000951FA">
        <w:rPr>
          <w:sz w:val="18"/>
          <w:szCs w:val="18"/>
        </w:rPr>
        <w:lastRenderedPageBreak/>
        <w:t>Ministerio de Medio Ambiente y Medio Rural y Marino –MARM- (2010): Datos de preferencia de lugar de compra (2009). Panel de consumo. http://www.marm.es/</w:t>
      </w:r>
    </w:p>
    <w:p w:rsidR="000951FA" w:rsidRPr="000951FA" w:rsidRDefault="000951FA" w:rsidP="000951FA">
      <w:pPr>
        <w:autoSpaceDE w:val="0"/>
        <w:autoSpaceDN w:val="0"/>
        <w:adjustRightInd w:val="0"/>
        <w:spacing w:before="120" w:after="120" w:line="360" w:lineRule="auto"/>
        <w:jc w:val="both"/>
        <w:rPr>
          <w:sz w:val="18"/>
          <w:szCs w:val="18"/>
        </w:rPr>
      </w:pPr>
      <w:r w:rsidRPr="000951FA">
        <w:rPr>
          <w:color w:val="000000"/>
          <w:sz w:val="18"/>
          <w:szCs w:val="18"/>
        </w:rPr>
        <w:t>Ministerio de Industria, Turismo y Comercio</w:t>
      </w:r>
      <w:r w:rsidRPr="000951FA">
        <w:rPr>
          <w:sz w:val="18"/>
          <w:szCs w:val="18"/>
        </w:rPr>
        <w:t xml:space="preserve"> - (2011): Índice de Precios del último trimestre de 2010 en Valencia de Frutas y Verduras. Observatorio de Precios. http://www.observatorioprecios.es/</w:t>
      </w:r>
    </w:p>
    <w:p w:rsidR="000951FA" w:rsidRPr="000951FA" w:rsidRDefault="000951FA" w:rsidP="000951FA">
      <w:pPr>
        <w:autoSpaceDE w:val="0"/>
        <w:autoSpaceDN w:val="0"/>
        <w:adjustRightInd w:val="0"/>
        <w:spacing w:before="120" w:after="120" w:line="360" w:lineRule="auto"/>
        <w:jc w:val="both"/>
        <w:rPr>
          <w:sz w:val="18"/>
          <w:szCs w:val="18"/>
        </w:rPr>
      </w:pPr>
      <w:proofErr w:type="spellStart"/>
      <w:r w:rsidRPr="000951FA">
        <w:rPr>
          <w:sz w:val="18"/>
          <w:szCs w:val="18"/>
        </w:rPr>
        <w:t>Montegut</w:t>
      </w:r>
      <w:proofErr w:type="spellEnd"/>
      <w:r w:rsidRPr="000951FA">
        <w:rPr>
          <w:sz w:val="18"/>
          <w:szCs w:val="18"/>
        </w:rPr>
        <w:t xml:space="preserve">, Y.; </w:t>
      </w:r>
      <w:proofErr w:type="spellStart"/>
      <w:r w:rsidRPr="000951FA">
        <w:rPr>
          <w:sz w:val="18"/>
          <w:szCs w:val="18"/>
        </w:rPr>
        <w:t>Sabaté</w:t>
      </w:r>
      <w:proofErr w:type="spellEnd"/>
      <w:r w:rsidRPr="000951FA">
        <w:rPr>
          <w:sz w:val="18"/>
          <w:szCs w:val="18"/>
        </w:rPr>
        <w:t xml:space="preserve">, P.; </w:t>
      </w:r>
      <w:proofErr w:type="spellStart"/>
      <w:r w:rsidRPr="000951FA">
        <w:rPr>
          <w:sz w:val="18"/>
          <w:szCs w:val="18"/>
        </w:rPr>
        <w:t>Clop</w:t>
      </w:r>
      <w:proofErr w:type="spellEnd"/>
      <w:r w:rsidRPr="000951FA">
        <w:rPr>
          <w:sz w:val="18"/>
          <w:szCs w:val="18"/>
        </w:rPr>
        <w:t xml:space="preserve">, M.M. (2002): “Análisis económico-financiero de las cooperativas agrarias productoras de aceite de oliva de la D.O. </w:t>
      </w:r>
      <w:proofErr w:type="spellStart"/>
      <w:r w:rsidRPr="000951FA">
        <w:rPr>
          <w:sz w:val="18"/>
          <w:szCs w:val="18"/>
        </w:rPr>
        <w:t>Garrigues</w:t>
      </w:r>
      <w:proofErr w:type="spellEnd"/>
      <w:r w:rsidRPr="000951FA">
        <w:rPr>
          <w:sz w:val="18"/>
          <w:szCs w:val="18"/>
        </w:rPr>
        <w:t>” Investigación Agraria, nº 17 (3), pp. 423-440.</w:t>
      </w:r>
    </w:p>
    <w:p w:rsidR="000951FA" w:rsidRPr="000951FA" w:rsidRDefault="000951FA" w:rsidP="000951FA">
      <w:pPr>
        <w:autoSpaceDE w:val="0"/>
        <w:autoSpaceDN w:val="0"/>
        <w:adjustRightInd w:val="0"/>
        <w:spacing w:before="120" w:after="120" w:line="360" w:lineRule="auto"/>
        <w:jc w:val="both"/>
        <w:rPr>
          <w:sz w:val="18"/>
          <w:szCs w:val="18"/>
        </w:rPr>
      </w:pPr>
      <w:r w:rsidRPr="000951FA">
        <w:rPr>
          <w:sz w:val="18"/>
          <w:szCs w:val="18"/>
          <w:lang w:val="en-US"/>
        </w:rPr>
        <w:t xml:space="preserve">Van </w:t>
      </w:r>
      <w:proofErr w:type="spellStart"/>
      <w:r w:rsidRPr="000951FA">
        <w:rPr>
          <w:sz w:val="18"/>
          <w:szCs w:val="18"/>
          <w:lang w:val="en-US"/>
        </w:rPr>
        <w:t>der</w:t>
      </w:r>
      <w:proofErr w:type="spellEnd"/>
      <w:r w:rsidRPr="000951FA">
        <w:rPr>
          <w:sz w:val="18"/>
          <w:szCs w:val="18"/>
          <w:lang w:val="en-US"/>
        </w:rPr>
        <w:t xml:space="preserve"> </w:t>
      </w:r>
      <w:proofErr w:type="spellStart"/>
      <w:r w:rsidRPr="000951FA">
        <w:rPr>
          <w:sz w:val="18"/>
          <w:szCs w:val="18"/>
          <w:lang w:val="en-US"/>
        </w:rPr>
        <w:t>Lans</w:t>
      </w:r>
      <w:proofErr w:type="spellEnd"/>
      <w:r w:rsidRPr="000951FA">
        <w:rPr>
          <w:sz w:val="18"/>
          <w:szCs w:val="18"/>
          <w:lang w:val="en-US"/>
        </w:rPr>
        <w:t xml:space="preserve">, I. A. (2001): “The role of the region of origin and EU certificates of origin in consumer evaluation of food products”. </w:t>
      </w:r>
      <w:proofErr w:type="spellStart"/>
      <w:r w:rsidRPr="000951FA">
        <w:rPr>
          <w:sz w:val="18"/>
          <w:szCs w:val="18"/>
        </w:rPr>
        <w:t>European</w:t>
      </w:r>
      <w:proofErr w:type="spellEnd"/>
      <w:r w:rsidRPr="000951FA">
        <w:rPr>
          <w:sz w:val="18"/>
          <w:szCs w:val="18"/>
        </w:rPr>
        <w:t xml:space="preserve"> </w:t>
      </w:r>
      <w:proofErr w:type="spellStart"/>
      <w:r w:rsidRPr="000951FA">
        <w:rPr>
          <w:sz w:val="18"/>
          <w:szCs w:val="18"/>
        </w:rPr>
        <w:t>Review</w:t>
      </w:r>
      <w:proofErr w:type="spellEnd"/>
      <w:r w:rsidRPr="000951FA">
        <w:rPr>
          <w:sz w:val="18"/>
          <w:szCs w:val="18"/>
        </w:rPr>
        <w:t xml:space="preserve"> of </w:t>
      </w:r>
      <w:proofErr w:type="spellStart"/>
      <w:r w:rsidRPr="000951FA">
        <w:rPr>
          <w:sz w:val="18"/>
          <w:szCs w:val="18"/>
        </w:rPr>
        <w:t>Agricultural</w:t>
      </w:r>
      <w:proofErr w:type="spellEnd"/>
      <w:r w:rsidRPr="000951FA">
        <w:rPr>
          <w:sz w:val="18"/>
          <w:szCs w:val="18"/>
        </w:rPr>
        <w:t xml:space="preserve"> </w:t>
      </w:r>
      <w:proofErr w:type="spellStart"/>
      <w:r w:rsidRPr="000951FA">
        <w:rPr>
          <w:sz w:val="18"/>
          <w:szCs w:val="18"/>
        </w:rPr>
        <w:t>Economics</w:t>
      </w:r>
      <w:proofErr w:type="spellEnd"/>
      <w:r w:rsidRPr="000951FA">
        <w:rPr>
          <w:sz w:val="18"/>
          <w:szCs w:val="18"/>
        </w:rPr>
        <w:t>, 28(4), pp. 451-477.</w:t>
      </w:r>
    </w:p>
    <w:p w:rsidR="000951FA" w:rsidRPr="000951FA" w:rsidRDefault="000951FA" w:rsidP="000951FA">
      <w:pPr>
        <w:autoSpaceDE w:val="0"/>
        <w:autoSpaceDN w:val="0"/>
        <w:adjustRightInd w:val="0"/>
        <w:spacing w:before="120" w:after="120" w:line="360" w:lineRule="auto"/>
        <w:jc w:val="both"/>
        <w:rPr>
          <w:sz w:val="18"/>
          <w:szCs w:val="18"/>
        </w:rPr>
      </w:pPr>
      <w:r w:rsidRPr="000951FA">
        <w:rPr>
          <w:sz w:val="18"/>
          <w:szCs w:val="18"/>
        </w:rPr>
        <w:t xml:space="preserve">Salazar, I. y </w:t>
      </w:r>
      <w:proofErr w:type="spellStart"/>
      <w:r w:rsidRPr="000951FA">
        <w:rPr>
          <w:sz w:val="18"/>
          <w:szCs w:val="18"/>
        </w:rPr>
        <w:t>Galve</w:t>
      </w:r>
      <w:proofErr w:type="spellEnd"/>
      <w:r w:rsidRPr="000951FA">
        <w:rPr>
          <w:sz w:val="18"/>
          <w:szCs w:val="18"/>
        </w:rPr>
        <w:t>, C. (2010): “Ejercicio de las funciones empresariales por parte de los socios de las cooperativas agrarias” REVESCO, nº 101, pp. 79-106.</w:t>
      </w:r>
    </w:p>
    <w:p w:rsidR="000951FA" w:rsidRPr="000951FA" w:rsidRDefault="000951FA" w:rsidP="000951FA">
      <w:pPr>
        <w:pStyle w:val="Textoindependiente"/>
        <w:spacing w:line="360" w:lineRule="auto"/>
        <w:rPr>
          <w:sz w:val="18"/>
          <w:szCs w:val="18"/>
        </w:rPr>
      </w:pPr>
      <w:r w:rsidRPr="000951FA">
        <w:rPr>
          <w:sz w:val="18"/>
          <w:szCs w:val="18"/>
        </w:rPr>
        <w:t>Yagüe, M. J. y Jiménez, A. I. (2002): “La denominación de origen en el desarrollo de estrategias de diferenciación: Percepción y efectos de su utilización en las sociedades vinícolas de Mancha y Valdepeñas”.</w:t>
      </w:r>
      <w:r w:rsidRPr="000951FA">
        <w:rPr>
          <w:iCs/>
          <w:sz w:val="18"/>
          <w:szCs w:val="18"/>
        </w:rPr>
        <w:t xml:space="preserve"> Revista Española De Estudios </w:t>
      </w:r>
      <w:proofErr w:type="spellStart"/>
      <w:r w:rsidRPr="000951FA">
        <w:rPr>
          <w:iCs/>
          <w:sz w:val="18"/>
          <w:szCs w:val="18"/>
        </w:rPr>
        <w:t>Agrosociales</w:t>
      </w:r>
      <w:proofErr w:type="spellEnd"/>
      <w:r w:rsidRPr="000951FA">
        <w:rPr>
          <w:iCs/>
          <w:sz w:val="18"/>
          <w:szCs w:val="18"/>
        </w:rPr>
        <w:t xml:space="preserve"> y Pesqueros, </w:t>
      </w:r>
      <w:r w:rsidRPr="000951FA">
        <w:rPr>
          <w:sz w:val="18"/>
          <w:szCs w:val="18"/>
        </w:rPr>
        <w:t>nº197, pp. 179-206.</w:t>
      </w:r>
    </w:p>
    <w:p w:rsidR="000951FA" w:rsidRPr="000951FA" w:rsidRDefault="000951FA">
      <w:pPr>
        <w:pStyle w:val="Textoindependiente"/>
        <w:rPr>
          <w:bCs/>
          <w:szCs w:val="22"/>
          <w:lang w:val="en-US"/>
        </w:rPr>
      </w:pPr>
    </w:p>
    <w:sectPr w:rsidR="000951FA" w:rsidRPr="000951FA" w:rsidSect="001631F4">
      <w:headerReference w:type="even" r:id="rId15"/>
      <w:headerReference w:type="default" r:id="rId16"/>
      <w:footerReference w:type="even" r:id="rId17"/>
      <w:footerReference w:type="default" r:id="rId18"/>
      <w:pgSz w:w="11906" w:h="16838"/>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4733" w:rsidRDefault="00A14733">
      <w:r>
        <w:separator/>
      </w:r>
    </w:p>
  </w:endnote>
  <w:endnote w:type="continuationSeparator" w:id="0">
    <w:p w:rsidR="00A14733" w:rsidRDefault="00A1473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wis721 Cn BT">
    <w:charset w:val="00"/>
    <w:family w:val="swiss"/>
    <w:pitch w:val="variable"/>
    <w:sig w:usb0="00000087" w:usb1="00000000" w:usb2="00000000" w:usb3="00000000" w:csb0="0000001B"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51E" w:rsidRDefault="00C6646A">
    <w:pPr>
      <w:pStyle w:val="Piedepgina"/>
      <w:jc w:val="center"/>
      <w:rPr>
        <w:sz w:val="18"/>
      </w:rPr>
    </w:pPr>
    <w:r>
      <w:rPr>
        <w:rStyle w:val="Nmerodepgina"/>
      </w:rPr>
      <w:fldChar w:fldCharType="begin"/>
    </w:r>
    <w:r w:rsidR="0091751E">
      <w:rPr>
        <w:rStyle w:val="Nmerodepgina"/>
      </w:rPr>
      <w:instrText xml:space="preserve"> </w:instrText>
    </w:r>
    <w:r w:rsidR="009E4E5E">
      <w:rPr>
        <w:rStyle w:val="Nmerodepgina"/>
      </w:rPr>
      <w:instrText>PAGE</w:instrText>
    </w:r>
    <w:r w:rsidR="0091751E">
      <w:rPr>
        <w:rStyle w:val="Nmerodepgina"/>
      </w:rPr>
      <w:instrText xml:space="preserve"> </w:instrText>
    </w:r>
    <w:r>
      <w:rPr>
        <w:rStyle w:val="Nmerodepgina"/>
      </w:rPr>
      <w:fldChar w:fldCharType="separate"/>
    </w:r>
    <w:r w:rsidR="008A68E6">
      <w:rPr>
        <w:rStyle w:val="Nmerodepgina"/>
        <w:noProof/>
      </w:rPr>
      <w:t>12</w:t>
    </w:r>
    <w:r>
      <w:rPr>
        <w:rStyle w:val="Nmerodepgina"/>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51E" w:rsidRDefault="00C6646A">
    <w:pPr>
      <w:pStyle w:val="Piedepgina"/>
      <w:jc w:val="center"/>
      <w:rPr>
        <w:rStyle w:val="Nmerodepgina"/>
      </w:rPr>
    </w:pPr>
    <w:r>
      <w:rPr>
        <w:rStyle w:val="Nmerodepgina"/>
      </w:rPr>
      <w:fldChar w:fldCharType="begin"/>
    </w:r>
    <w:r w:rsidR="0091751E">
      <w:rPr>
        <w:rStyle w:val="Nmerodepgina"/>
      </w:rPr>
      <w:instrText xml:space="preserve"> </w:instrText>
    </w:r>
    <w:r w:rsidR="009E4E5E">
      <w:rPr>
        <w:rStyle w:val="Nmerodepgina"/>
      </w:rPr>
      <w:instrText>PAGE</w:instrText>
    </w:r>
    <w:r w:rsidR="0091751E">
      <w:rPr>
        <w:rStyle w:val="Nmerodepgina"/>
      </w:rPr>
      <w:instrText xml:space="preserve"> </w:instrText>
    </w:r>
    <w:r>
      <w:rPr>
        <w:rStyle w:val="Nmerodepgina"/>
      </w:rPr>
      <w:fldChar w:fldCharType="separate"/>
    </w:r>
    <w:r w:rsidR="008A68E6">
      <w:rPr>
        <w:rStyle w:val="Nmerodepgina"/>
        <w:noProof/>
      </w:rPr>
      <w:t>11</w:t>
    </w:r>
    <w:r>
      <w:rPr>
        <w:rStyle w:val="Nmerodepgin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4733" w:rsidRDefault="00A14733">
      <w:r>
        <w:separator/>
      </w:r>
    </w:p>
  </w:footnote>
  <w:footnote w:type="continuationSeparator" w:id="0">
    <w:p w:rsidR="00A14733" w:rsidRDefault="00A14733">
      <w:r>
        <w:continuationSeparator/>
      </w:r>
    </w:p>
  </w:footnote>
  <w:footnote w:id="1">
    <w:p w:rsidR="0091751E" w:rsidRPr="00A80263" w:rsidRDefault="0091751E" w:rsidP="00A80263">
      <w:pPr>
        <w:pStyle w:val="Textonotapie"/>
        <w:jc w:val="both"/>
        <w:rPr>
          <w:i/>
        </w:rPr>
      </w:pPr>
      <w:r>
        <w:rPr>
          <w:rStyle w:val="Refdenotaalpie"/>
        </w:rPr>
        <w:footnoteRef/>
      </w:r>
      <w:r>
        <w:t xml:space="preserve"> CEGEA </w:t>
      </w:r>
      <w:r>
        <w:rPr>
          <w:i/>
        </w:rPr>
        <w:t>Departamento de Economía y Ciencias Sociales, Universidad Politécnica de Valencia. Camino de Vera s/n - 46022 Valencia, gagarmar@esp.upv</w:t>
      </w:r>
      <w:r w:rsidRPr="00A80263">
        <w:rPr>
          <w:i/>
        </w:rPr>
        <w:t>.es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51E" w:rsidRDefault="00BB24CE">
    <w:pPr>
      <w:pStyle w:val="Encabezado"/>
    </w:pPr>
    <w:r>
      <w:t>g. garcía-martínez y g. orea</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51E" w:rsidRPr="0015781A" w:rsidRDefault="0015781A" w:rsidP="0015781A">
    <w:pPr>
      <w:pStyle w:val="Encabezado"/>
    </w:pPr>
    <w:r>
      <w:rPr>
        <w:color w:val="000000"/>
        <w:sz w:val="20"/>
      </w:rPr>
      <w:t xml:space="preserve">El PAPEL DEL ASOCIACIONISMO AGRARIO FRENTE AL </w:t>
    </w:r>
    <w:proofErr w:type="gramStart"/>
    <w:r>
      <w:rPr>
        <w:color w:val="000000"/>
        <w:sz w:val="20"/>
      </w:rPr>
      <w:t>MERCADO …</w:t>
    </w:r>
    <w:proofErr w:type="gramEnd"/>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61477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A514E72"/>
    <w:multiLevelType w:val="multilevel"/>
    <w:tmpl w:val="32CE66F0"/>
    <w:lvl w:ilvl="0">
      <w:start w:val="1"/>
      <w:numFmt w:val="decimal"/>
      <w:pStyle w:val="Ttulo1"/>
      <w:suff w:val="space"/>
      <w:lvlText w:val="%1."/>
      <w:lvlJc w:val="left"/>
      <w:pPr>
        <w:ind w:left="0" w:firstLine="0"/>
      </w:pPr>
      <w:rPr>
        <w:rFonts w:ascii="Times New Roman" w:hAnsi="Times New Roman" w:hint="default"/>
        <w:b/>
        <w:i w:val="0"/>
        <w:caps w:val="0"/>
        <w:strike w:val="0"/>
        <w:dstrike w:val="0"/>
        <w:outline w:val="0"/>
        <w:shadow w:val="0"/>
        <w:emboss w:val="0"/>
        <w:imprint w:val="0"/>
        <w:vanish w:val="0"/>
        <w:color w:val="000000"/>
        <w:sz w:val="24"/>
        <w:vertAlign w:val="baseline"/>
      </w:rPr>
    </w:lvl>
    <w:lvl w:ilvl="1">
      <w:start w:val="1"/>
      <w:numFmt w:val="decimal"/>
      <w:pStyle w:val="Ttulo2"/>
      <w:suff w:val="space"/>
      <w:lvlText w:val="%1.%2."/>
      <w:lvlJc w:val="left"/>
      <w:pPr>
        <w:ind w:left="0" w:firstLine="0"/>
      </w:pPr>
      <w:rPr>
        <w:rFonts w:hint="default"/>
        <w:caps w:val="0"/>
        <w:strike w:val="0"/>
        <w:dstrike w:val="0"/>
        <w:outline w:val="0"/>
        <w:shadow w:val="0"/>
        <w:emboss w:val="0"/>
        <w:imprint w:val="0"/>
        <w:vanish w:val="0"/>
        <w:vertAlign w:val="baseline"/>
      </w:rPr>
    </w:lvl>
    <w:lvl w:ilvl="2">
      <w:start w:val="1"/>
      <w:numFmt w:val="decimal"/>
      <w:pStyle w:val="Ttulo3"/>
      <w:suff w:val="space"/>
      <w:lvlText w:val="%2%3."/>
      <w:lvlJc w:val="left"/>
      <w:pPr>
        <w:ind w:left="0" w:firstLine="0"/>
      </w:pPr>
      <w:rPr>
        <w:rFonts w:hint="default"/>
      </w:rPr>
    </w:lvl>
    <w:lvl w:ilvl="3">
      <w:start w:val="1"/>
      <w:numFmt w:val="decimal"/>
      <w:pStyle w:val="Ttulo4"/>
      <w:suff w:val="space"/>
      <w:lvlText w:val="%2%3.%4."/>
      <w:lvlJc w:val="left"/>
      <w:pPr>
        <w:ind w:left="0" w:firstLine="0"/>
      </w:pPr>
      <w:rPr>
        <w:rFonts w:hint="default"/>
      </w:rPr>
    </w:lvl>
    <w:lvl w:ilvl="4">
      <w:start w:val="1"/>
      <w:numFmt w:val="lowerLetter"/>
      <w:pStyle w:val="Ttulo5"/>
      <w:suff w:val="space"/>
      <w:lvlText w:val="%5."/>
      <w:lvlJc w:val="left"/>
      <w:pPr>
        <w:ind w:left="0" w:firstLine="0"/>
      </w:pPr>
      <w:rPr>
        <w:rFonts w:hint="default"/>
      </w:rPr>
    </w:lvl>
    <w:lvl w:ilvl="5">
      <w:start w:val="1"/>
      <w:numFmt w:val="lowerRoman"/>
      <w:suff w:val="space"/>
      <w:lvlText w:val="%6."/>
      <w:lvlJc w:val="left"/>
      <w:pPr>
        <w:ind w:left="0" w:firstLine="0"/>
      </w:pPr>
      <w:rPr>
        <w:rFonts w:hint="default"/>
      </w:rPr>
    </w:lvl>
    <w:lvl w:ilvl="6">
      <w:start w:val="1"/>
      <w:numFmt w:val="none"/>
      <w:pStyle w:val="Ttulo7"/>
      <w:suff w:val="nothing"/>
      <w:lvlText w:val=""/>
      <w:lvlJc w:val="left"/>
      <w:pPr>
        <w:ind w:left="0" w:firstLine="0"/>
      </w:pPr>
      <w:rPr>
        <w:rFonts w:hint="default"/>
      </w:rPr>
    </w:lvl>
    <w:lvl w:ilvl="7">
      <w:start w:val="1"/>
      <w:numFmt w:val="none"/>
      <w:pStyle w:val="Ttulo8"/>
      <w:suff w:val="nothing"/>
      <w:lvlText w:val=""/>
      <w:lvlJc w:val="left"/>
      <w:pPr>
        <w:ind w:left="0" w:firstLine="0"/>
      </w:pPr>
      <w:rPr>
        <w:rFonts w:hint="default"/>
      </w:rPr>
    </w:lvl>
    <w:lvl w:ilvl="8">
      <w:start w:val="1"/>
      <w:numFmt w:val="none"/>
      <w:pStyle w:val="Ttulo9"/>
      <w:suff w:val="nothing"/>
      <w:lvlText w:val=""/>
      <w:lvlJc w:val="left"/>
      <w:pPr>
        <w:ind w:left="0" w:firstLine="0"/>
      </w:pPr>
      <w:rPr>
        <w:rFonts w:hint="default"/>
      </w:rPr>
    </w:lvl>
  </w:abstractNum>
  <w:abstractNum w:abstractNumId="2">
    <w:nsid w:val="454D5E00"/>
    <w:multiLevelType w:val="hybridMultilevel"/>
    <w:tmpl w:val="F03021A6"/>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
    <w:nsid w:val="480F3193"/>
    <w:multiLevelType w:val="hybridMultilevel"/>
    <w:tmpl w:val="43406B02"/>
    <w:lvl w:ilvl="0" w:tplc="96AA7C4E">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55E338FD"/>
    <w:multiLevelType w:val="hybridMultilevel"/>
    <w:tmpl w:val="F05CB034"/>
    <w:lvl w:ilvl="0" w:tplc="35323558">
      <w:start w:val="1"/>
      <w:numFmt w:val="bullet"/>
      <w:pStyle w:val="Enumeracin"/>
      <w:lvlText w:val="-"/>
      <w:lvlJc w:val="left"/>
      <w:pPr>
        <w:tabs>
          <w:tab w:val="num" w:pos="720"/>
        </w:tabs>
        <w:ind w:left="720" w:hanging="360"/>
      </w:pPr>
      <w:rPr>
        <w:rFonts w:ascii="Times New Roman" w:hAnsi="Times New Roman" w:cs="Times New Roman" w:hint="default"/>
        <w:b w:val="0"/>
        <w:i w:val="0"/>
        <w:sz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4"/>
  </w:num>
  <w:num w:numId="4">
    <w:abstractNumId w:val="4"/>
  </w:num>
  <w:num w:numId="5">
    <w:abstractNumId w:val="2"/>
  </w:num>
  <w:num w:numId="6">
    <w:abstractNumId w:val="1"/>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embedSystemFonts/>
  <w:proofState w:spelling="clean" w:grammar="clean"/>
  <w:stylePaneFormatFilter w:val="3F01"/>
  <w:defaultTabStop w:val="708"/>
  <w:hyphenationZone w:val="425"/>
  <w:evenAndOddHeaders/>
  <w:noPunctuationKerning/>
  <w:characterSpacingControl w:val="doNotCompress"/>
  <w:hdrShapeDefaults>
    <o:shapedefaults v:ext="edit" spidmax="8193"/>
  </w:hdrShapeDefaults>
  <w:footnotePr>
    <w:footnote w:id="-1"/>
    <w:footnote w:id="0"/>
  </w:footnotePr>
  <w:endnotePr>
    <w:endnote w:id="-1"/>
    <w:endnote w:id="0"/>
  </w:endnotePr>
  <w:compat/>
  <w:rsids>
    <w:rsidRoot w:val="00B425CD"/>
    <w:rsid w:val="00031D51"/>
    <w:rsid w:val="000358D4"/>
    <w:rsid w:val="00036E18"/>
    <w:rsid w:val="000406FD"/>
    <w:rsid w:val="000951FA"/>
    <w:rsid w:val="000A0ABC"/>
    <w:rsid w:val="000A12E3"/>
    <w:rsid w:val="000A2D26"/>
    <w:rsid w:val="000B548D"/>
    <w:rsid w:val="000C5B3F"/>
    <w:rsid w:val="000D65B4"/>
    <w:rsid w:val="000E19A8"/>
    <w:rsid w:val="000E5D59"/>
    <w:rsid w:val="000F3134"/>
    <w:rsid w:val="000F7C7F"/>
    <w:rsid w:val="00101F60"/>
    <w:rsid w:val="00115AF2"/>
    <w:rsid w:val="00147099"/>
    <w:rsid w:val="0015781A"/>
    <w:rsid w:val="001631F4"/>
    <w:rsid w:val="00190B11"/>
    <w:rsid w:val="001A4B0C"/>
    <w:rsid w:val="001B7F99"/>
    <w:rsid w:val="001E0242"/>
    <w:rsid w:val="001F24FB"/>
    <w:rsid w:val="001F618E"/>
    <w:rsid w:val="00245A72"/>
    <w:rsid w:val="00261F9C"/>
    <w:rsid w:val="00267434"/>
    <w:rsid w:val="00281597"/>
    <w:rsid w:val="002943FF"/>
    <w:rsid w:val="002A5DBA"/>
    <w:rsid w:val="002A67FF"/>
    <w:rsid w:val="002B3909"/>
    <w:rsid w:val="002C5C98"/>
    <w:rsid w:val="002E0EB2"/>
    <w:rsid w:val="002E1026"/>
    <w:rsid w:val="003266BD"/>
    <w:rsid w:val="00344C94"/>
    <w:rsid w:val="00360783"/>
    <w:rsid w:val="003805C1"/>
    <w:rsid w:val="003C7569"/>
    <w:rsid w:val="0040655B"/>
    <w:rsid w:val="00442704"/>
    <w:rsid w:val="00450B29"/>
    <w:rsid w:val="00453655"/>
    <w:rsid w:val="00477AF2"/>
    <w:rsid w:val="00490340"/>
    <w:rsid w:val="004A12E0"/>
    <w:rsid w:val="004E1890"/>
    <w:rsid w:val="0051117C"/>
    <w:rsid w:val="00513D5E"/>
    <w:rsid w:val="00552D0D"/>
    <w:rsid w:val="00554DA5"/>
    <w:rsid w:val="0055682A"/>
    <w:rsid w:val="00564ED7"/>
    <w:rsid w:val="0058158C"/>
    <w:rsid w:val="005B00CE"/>
    <w:rsid w:val="005B3716"/>
    <w:rsid w:val="005D61E3"/>
    <w:rsid w:val="005E4C12"/>
    <w:rsid w:val="005E7AB2"/>
    <w:rsid w:val="005F6E87"/>
    <w:rsid w:val="0060746D"/>
    <w:rsid w:val="00641052"/>
    <w:rsid w:val="0064723B"/>
    <w:rsid w:val="00691B1E"/>
    <w:rsid w:val="0069268E"/>
    <w:rsid w:val="006A1B5E"/>
    <w:rsid w:val="006A5A3D"/>
    <w:rsid w:val="006A7395"/>
    <w:rsid w:val="006D638F"/>
    <w:rsid w:val="006F2CE8"/>
    <w:rsid w:val="006F545A"/>
    <w:rsid w:val="00765ECB"/>
    <w:rsid w:val="00773A72"/>
    <w:rsid w:val="007776D9"/>
    <w:rsid w:val="00785250"/>
    <w:rsid w:val="007B5D94"/>
    <w:rsid w:val="007C49F2"/>
    <w:rsid w:val="007C7991"/>
    <w:rsid w:val="007D423F"/>
    <w:rsid w:val="007D7059"/>
    <w:rsid w:val="007F0495"/>
    <w:rsid w:val="007F6B17"/>
    <w:rsid w:val="00822B4D"/>
    <w:rsid w:val="00825644"/>
    <w:rsid w:val="0082566C"/>
    <w:rsid w:val="00830876"/>
    <w:rsid w:val="008325D8"/>
    <w:rsid w:val="00845235"/>
    <w:rsid w:val="0084565A"/>
    <w:rsid w:val="0087337C"/>
    <w:rsid w:val="00883AF7"/>
    <w:rsid w:val="008A68E6"/>
    <w:rsid w:val="008B424B"/>
    <w:rsid w:val="008B4766"/>
    <w:rsid w:val="008B5528"/>
    <w:rsid w:val="008B7718"/>
    <w:rsid w:val="008E2FBE"/>
    <w:rsid w:val="00911703"/>
    <w:rsid w:val="0091751E"/>
    <w:rsid w:val="00924A39"/>
    <w:rsid w:val="00924C36"/>
    <w:rsid w:val="0093183C"/>
    <w:rsid w:val="00955B6D"/>
    <w:rsid w:val="009610B5"/>
    <w:rsid w:val="00964756"/>
    <w:rsid w:val="009E4E5E"/>
    <w:rsid w:val="009E65A1"/>
    <w:rsid w:val="00A14733"/>
    <w:rsid w:val="00A30C64"/>
    <w:rsid w:val="00A80263"/>
    <w:rsid w:val="00AA30CF"/>
    <w:rsid w:val="00AB4B69"/>
    <w:rsid w:val="00AD5704"/>
    <w:rsid w:val="00B2673F"/>
    <w:rsid w:val="00B425CD"/>
    <w:rsid w:val="00B554C5"/>
    <w:rsid w:val="00BB24CE"/>
    <w:rsid w:val="00BD01D1"/>
    <w:rsid w:val="00BE2BFE"/>
    <w:rsid w:val="00BE6646"/>
    <w:rsid w:val="00C11149"/>
    <w:rsid w:val="00C441AE"/>
    <w:rsid w:val="00C47EBA"/>
    <w:rsid w:val="00C57065"/>
    <w:rsid w:val="00C61D26"/>
    <w:rsid w:val="00C651DE"/>
    <w:rsid w:val="00C6646A"/>
    <w:rsid w:val="00C70111"/>
    <w:rsid w:val="00C73D42"/>
    <w:rsid w:val="00C81011"/>
    <w:rsid w:val="00CB2E73"/>
    <w:rsid w:val="00CB3C08"/>
    <w:rsid w:val="00CC40AD"/>
    <w:rsid w:val="00CD2F3D"/>
    <w:rsid w:val="00D12B06"/>
    <w:rsid w:val="00D41A54"/>
    <w:rsid w:val="00D860D8"/>
    <w:rsid w:val="00D953C2"/>
    <w:rsid w:val="00DA6980"/>
    <w:rsid w:val="00DE10D5"/>
    <w:rsid w:val="00E06BD7"/>
    <w:rsid w:val="00E4186B"/>
    <w:rsid w:val="00E456C8"/>
    <w:rsid w:val="00E54E6B"/>
    <w:rsid w:val="00EA1AA9"/>
    <w:rsid w:val="00EA4084"/>
    <w:rsid w:val="00F212F5"/>
    <w:rsid w:val="00F61ECE"/>
    <w:rsid w:val="00F75A20"/>
    <w:rsid w:val="00FC00E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31F4"/>
    <w:rPr>
      <w:sz w:val="24"/>
      <w:szCs w:val="24"/>
    </w:rPr>
  </w:style>
  <w:style w:type="paragraph" w:styleId="Ttulo1">
    <w:name w:val="heading 1"/>
    <w:basedOn w:val="Textoindependiente"/>
    <w:next w:val="Textoindependiente"/>
    <w:link w:val="Ttulo1Car"/>
    <w:qFormat/>
    <w:rsid w:val="001631F4"/>
    <w:pPr>
      <w:keepNext/>
      <w:numPr>
        <w:numId w:val="1"/>
      </w:numPr>
      <w:spacing w:before="240"/>
      <w:outlineLvl w:val="0"/>
    </w:pPr>
    <w:rPr>
      <w:b/>
      <w:bCs/>
      <w:kern w:val="32"/>
      <w:sz w:val="24"/>
      <w:szCs w:val="32"/>
    </w:rPr>
  </w:style>
  <w:style w:type="paragraph" w:styleId="Ttulo2">
    <w:name w:val="heading 2"/>
    <w:basedOn w:val="Textoindependiente"/>
    <w:next w:val="Textoindependiente"/>
    <w:qFormat/>
    <w:rsid w:val="001631F4"/>
    <w:pPr>
      <w:keepNext/>
      <w:numPr>
        <w:ilvl w:val="1"/>
        <w:numId w:val="1"/>
      </w:numPr>
      <w:outlineLvl w:val="1"/>
    </w:pPr>
    <w:rPr>
      <w:b/>
      <w:bCs/>
      <w:i/>
      <w:iCs/>
      <w:szCs w:val="28"/>
    </w:rPr>
  </w:style>
  <w:style w:type="paragraph" w:styleId="Ttulo3">
    <w:name w:val="heading 3"/>
    <w:basedOn w:val="Normal"/>
    <w:next w:val="Normal"/>
    <w:qFormat/>
    <w:rsid w:val="001631F4"/>
    <w:pPr>
      <w:keepNext/>
      <w:numPr>
        <w:ilvl w:val="2"/>
        <w:numId w:val="1"/>
      </w:numPr>
      <w:spacing w:before="240" w:after="60"/>
      <w:outlineLvl w:val="2"/>
    </w:pPr>
    <w:rPr>
      <w:rFonts w:ascii="Arial" w:hAnsi="Arial" w:cs="Arial"/>
      <w:b/>
      <w:bCs/>
      <w:sz w:val="26"/>
      <w:szCs w:val="26"/>
    </w:rPr>
  </w:style>
  <w:style w:type="paragraph" w:styleId="Ttulo4">
    <w:name w:val="heading 4"/>
    <w:basedOn w:val="Normal"/>
    <w:next w:val="Normal"/>
    <w:qFormat/>
    <w:rsid w:val="001631F4"/>
    <w:pPr>
      <w:keepNext/>
      <w:numPr>
        <w:ilvl w:val="3"/>
        <w:numId w:val="1"/>
      </w:numPr>
      <w:spacing w:before="240" w:after="60"/>
      <w:outlineLvl w:val="3"/>
    </w:pPr>
    <w:rPr>
      <w:b/>
      <w:bCs/>
      <w:sz w:val="28"/>
      <w:szCs w:val="28"/>
    </w:rPr>
  </w:style>
  <w:style w:type="paragraph" w:styleId="Ttulo5">
    <w:name w:val="heading 5"/>
    <w:basedOn w:val="Normal"/>
    <w:next w:val="Normal"/>
    <w:qFormat/>
    <w:rsid w:val="001631F4"/>
    <w:pPr>
      <w:numPr>
        <w:ilvl w:val="4"/>
        <w:numId w:val="1"/>
      </w:numPr>
      <w:spacing w:before="240" w:after="60"/>
      <w:outlineLvl w:val="4"/>
    </w:pPr>
    <w:rPr>
      <w:b/>
      <w:bCs/>
      <w:i/>
      <w:iCs/>
      <w:sz w:val="26"/>
      <w:szCs w:val="26"/>
    </w:rPr>
  </w:style>
  <w:style w:type="paragraph" w:styleId="Ttulo6">
    <w:name w:val="heading 6"/>
    <w:basedOn w:val="Normal"/>
    <w:next w:val="Normal"/>
    <w:qFormat/>
    <w:rsid w:val="001631F4"/>
    <w:pPr>
      <w:spacing w:before="240" w:after="60"/>
      <w:outlineLvl w:val="5"/>
    </w:pPr>
    <w:rPr>
      <w:b/>
      <w:bCs/>
      <w:sz w:val="22"/>
      <w:szCs w:val="22"/>
    </w:rPr>
  </w:style>
  <w:style w:type="paragraph" w:styleId="Ttulo7">
    <w:name w:val="heading 7"/>
    <w:basedOn w:val="Normal"/>
    <w:next w:val="Normal"/>
    <w:qFormat/>
    <w:rsid w:val="001631F4"/>
    <w:pPr>
      <w:numPr>
        <w:ilvl w:val="6"/>
        <w:numId w:val="1"/>
      </w:numPr>
      <w:spacing w:before="240" w:after="60"/>
      <w:outlineLvl w:val="6"/>
    </w:pPr>
  </w:style>
  <w:style w:type="paragraph" w:styleId="Ttulo8">
    <w:name w:val="heading 8"/>
    <w:basedOn w:val="Normal"/>
    <w:next w:val="Normal"/>
    <w:qFormat/>
    <w:rsid w:val="001631F4"/>
    <w:pPr>
      <w:numPr>
        <w:ilvl w:val="7"/>
        <w:numId w:val="1"/>
      </w:numPr>
      <w:spacing w:before="240" w:after="60"/>
      <w:outlineLvl w:val="7"/>
    </w:pPr>
    <w:rPr>
      <w:i/>
      <w:iCs/>
    </w:rPr>
  </w:style>
  <w:style w:type="paragraph" w:styleId="Ttulo9">
    <w:name w:val="heading 9"/>
    <w:basedOn w:val="Normal"/>
    <w:next w:val="Normal"/>
    <w:qFormat/>
    <w:rsid w:val="001631F4"/>
    <w:pPr>
      <w:numPr>
        <w:ilvl w:val="8"/>
        <w:numId w:val="1"/>
      </w:num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derecha">
    <w:name w:val="título derecha"/>
    <w:basedOn w:val="Ttulo6"/>
    <w:rsid w:val="001631F4"/>
    <w:pPr>
      <w:keepNext/>
      <w:framePr w:w="1514" w:wrap="around" w:vAnchor="text" w:hAnchor="margin" w:x="7656" w:y="1"/>
      <w:pBdr>
        <w:top w:val="single" w:sz="6" w:space="5" w:color="FFFFFF"/>
        <w:left w:val="single" w:sz="6" w:space="5" w:color="FFFFFF"/>
        <w:bottom w:val="single" w:sz="6" w:space="5" w:color="FFFFFF"/>
        <w:right w:val="single" w:sz="6" w:space="5" w:color="FFFFFF"/>
      </w:pBdr>
      <w:shd w:val="pct20" w:color="auto" w:fill="auto"/>
      <w:suppressAutoHyphens/>
      <w:spacing w:before="0" w:after="0"/>
    </w:pPr>
    <w:rPr>
      <w:rFonts w:ascii="Swis721 Cn BT" w:hAnsi="Swis721 Cn BT"/>
      <w:bCs w:val="0"/>
      <w:spacing w:val="-5"/>
      <w:kern w:val="2"/>
      <w:sz w:val="16"/>
      <w:szCs w:val="20"/>
    </w:rPr>
  </w:style>
  <w:style w:type="paragraph" w:customStyle="1" w:styleId="Ttuloizquierda">
    <w:name w:val="Título izquierda"/>
    <w:basedOn w:val="Ttulo6"/>
    <w:rsid w:val="001631F4"/>
    <w:pPr>
      <w:keepNext/>
      <w:framePr w:w="1514" w:wrap="around" w:vAnchor="text" w:hAnchor="margin" w:x="-1842" w:y="1"/>
      <w:pBdr>
        <w:top w:val="single" w:sz="6" w:space="5" w:color="FFFFFF"/>
        <w:left w:val="single" w:sz="6" w:space="5" w:color="FFFFFF"/>
        <w:bottom w:val="single" w:sz="6" w:space="5" w:color="FFFFFF"/>
        <w:right w:val="single" w:sz="6" w:space="5" w:color="FFFFFF"/>
      </w:pBdr>
      <w:shd w:val="pct20" w:color="auto" w:fill="auto"/>
      <w:suppressAutoHyphens/>
      <w:spacing w:before="0" w:after="0"/>
      <w:jc w:val="right"/>
    </w:pPr>
    <w:rPr>
      <w:rFonts w:ascii="Swis721 Cn BT" w:hAnsi="Swis721 Cn BT"/>
      <w:bCs w:val="0"/>
      <w:spacing w:val="-5"/>
      <w:kern w:val="2"/>
      <w:sz w:val="16"/>
      <w:szCs w:val="20"/>
    </w:rPr>
  </w:style>
  <w:style w:type="paragraph" w:styleId="Textoindependiente">
    <w:name w:val="Body Text"/>
    <w:basedOn w:val="Normal"/>
    <w:link w:val="TextoindependienteCar"/>
    <w:rsid w:val="001631F4"/>
    <w:pPr>
      <w:spacing w:before="120" w:after="120"/>
      <w:jc w:val="both"/>
    </w:pPr>
    <w:rPr>
      <w:sz w:val="22"/>
    </w:rPr>
  </w:style>
  <w:style w:type="paragraph" w:styleId="Encabezado">
    <w:name w:val="header"/>
    <w:basedOn w:val="Normal"/>
    <w:rsid w:val="001631F4"/>
    <w:pPr>
      <w:tabs>
        <w:tab w:val="center" w:pos="4252"/>
        <w:tab w:val="right" w:pos="8504"/>
      </w:tabs>
      <w:jc w:val="center"/>
    </w:pPr>
    <w:rPr>
      <w:caps/>
      <w:sz w:val="18"/>
      <w:lang w:val="es-ES_tradnl"/>
    </w:rPr>
  </w:style>
  <w:style w:type="paragraph" w:styleId="Piedepgina">
    <w:name w:val="footer"/>
    <w:basedOn w:val="Normal"/>
    <w:rsid w:val="001631F4"/>
    <w:pPr>
      <w:tabs>
        <w:tab w:val="center" w:pos="4252"/>
        <w:tab w:val="right" w:pos="8504"/>
      </w:tabs>
    </w:pPr>
  </w:style>
  <w:style w:type="character" w:styleId="Hipervnculo">
    <w:name w:val="Hyperlink"/>
    <w:rsid w:val="001631F4"/>
    <w:rPr>
      <w:color w:val="0000FF"/>
      <w:u w:val="single"/>
    </w:rPr>
  </w:style>
  <w:style w:type="paragraph" w:customStyle="1" w:styleId="Ttulodetrabajo">
    <w:name w:val="Título de trabajo"/>
    <w:basedOn w:val="Textoindependiente"/>
    <w:rsid w:val="001631F4"/>
    <w:pPr>
      <w:pBdr>
        <w:bottom w:val="single" w:sz="4" w:space="1" w:color="auto"/>
      </w:pBdr>
      <w:spacing w:before="1080"/>
      <w:jc w:val="right"/>
    </w:pPr>
    <w:rPr>
      <w:b/>
      <w:bCs/>
      <w:caps/>
      <w:sz w:val="40"/>
    </w:rPr>
  </w:style>
  <w:style w:type="paragraph" w:customStyle="1" w:styleId="Autor">
    <w:name w:val="Autor"/>
    <w:basedOn w:val="Textoindependiente"/>
    <w:rsid w:val="001631F4"/>
    <w:pPr>
      <w:spacing w:after="0"/>
      <w:jc w:val="right"/>
    </w:pPr>
    <w:rPr>
      <w:smallCaps/>
    </w:rPr>
  </w:style>
  <w:style w:type="paragraph" w:customStyle="1" w:styleId="Universidad">
    <w:name w:val="Universidad"/>
    <w:basedOn w:val="Textoindependiente"/>
    <w:rsid w:val="001631F4"/>
    <w:pPr>
      <w:spacing w:before="0"/>
      <w:jc w:val="right"/>
    </w:pPr>
    <w:rPr>
      <w:i/>
    </w:rPr>
  </w:style>
  <w:style w:type="paragraph" w:styleId="Textonotapie">
    <w:name w:val="footnote text"/>
    <w:basedOn w:val="Normal"/>
    <w:semiHidden/>
    <w:rsid w:val="001631F4"/>
    <w:pPr>
      <w:ind w:left="360" w:hanging="360"/>
    </w:pPr>
    <w:rPr>
      <w:sz w:val="18"/>
      <w:szCs w:val="20"/>
    </w:rPr>
  </w:style>
  <w:style w:type="character" w:styleId="Refdenotaalpie">
    <w:name w:val="footnote reference"/>
    <w:semiHidden/>
    <w:rsid w:val="001631F4"/>
    <w:rPr>
      <w:vertAlign w:val="superscript"/>
    </w:rPr>
  </w:style>
  <w:style w:type="character" w:styleId="Nmerodepgina">
    <w:name w:val="page number"/>
    <w:rsid w:val="001631F4"/>
    <w:rPr>
      <w:sz w:val="18"/>
    </w:rPr>
  </w:style>
  <w:style w:type="paragraph" w:customStyle="1" w:styleId="Ttuloresumen">
    <w:name w:val="Título resumen"/>
    <w:basedOn w:val="Universidad"/>
    <w:rsid w:val="001631F4"/>
    <w:pPr>
      <w:spacing w:before="120"/>
    </w:pPr>
    <w:rPr>
      <w:b/>
      <w:bCs/>
      <w:i w:val="0"/>
      <w:iCs/>
      <w:caps/>
      <w:sz w:val="24"/>
    </w:rPr>
  </w:style>
  <w:style w:type="paragraph" w:customStyle="1" w:styleId="Textoresumen">
    <w:name w:val="Texto resumen"/>
    <w:basedOn w:val="Textoindependiente"/>
    <w:rsid w:val="001631F4"/>
    <w:pPr>
      <w:ind w:left="1080"/>
      <w:jc w:val="right"/>
    </w:pPr>
    <w:rPr>
      <w:i/>
      <w:iCs/>
    </w:rPr>
  </w:style>
  <w:style w:type="paragraph" w:customStyle="1" w:styleId="Enumeracin">
    <w:name w:val="Enumeración"/>
    <w:basedOn w:val="Textoindependiente"/>
    <w:rsid w:val="001631F4"/>
    <w:pPr>
      <w:numPr>
        <w:numId w:val="3"/>
      </w:numPr>
    </w:pPr>
  </w:style>
  <w:style w:type="paragraph" w:customStyle="1" w:styleId="Numeracindetablasyfiguras">
    <w:name w:val="Numeración de tablas y figuras"/>
    <w:basedOn w:val="Textoindependiente"/>
    <w:next w:val="Ttulodetablasyfiguras"/>
    <w:rsid w:val="001631F4"/>
    <w:pPr>
      <w:spacing w:after="0"/>
      <w:jc w:val="center"/>
    </w:pPr>
    <w:rPr>
      <w:caps/>
      <w:sz w:val="20"/>
    </w:rPr>
  </w:style>
  <w:style w:type="paragraph" w:customStyle="1" w:styleId="Ttulodetablasyfiguras">
    <w:name w:val="Título de tablas y figuras"/>
    <w:basedOn w:val="Textoindependiente"/>
    <w:rsid w:val="001631F4"/>
    <w:pPr>
      <w:spacing w:before="0"/>
      <w:jc w:val="center"/>
    </w:pPr>
    <w:rPr>
      <w:b/>
      <w:bCs/>
      <w:sz w:val="20"/>
    </w:rPr>
  </w:style>
  <w:style w:type="paragraph" w:customStyle="1" w:styleId="Textodetablas">
    <w:name w:val="Texto de tablas"/>
    <w:basedOn w:val="Textoindependiente"/>
    <w:rsid w:val="001631F4"/>
    <w:pPr>
      <w:spacing w:before="60" w:after="60"/>
      <w:jc w:val="center"/>
    </w:pPr>
    <w:rPr>
      <w:sz w:val="18"/>
    </w:rPr>
  </w:style>
  <w:style w:type="character" w:customStyle="1" w:styleId="Ttulo1Car">
    <w:name w:val="Título 1 Car"/>
    <w:link w:val="Ttulo1"/>
    <w:rsid w:val="005B3716"/>
    <w:rPr>
      <w:b/>
      <w:bCs/>
      <w:kern w:val="32"/>
      <w:sz w:val="24"/>
      <w:szCs w:val="32"/>
    </w:rPr>
  </w:style>
  <w:style w:type="paragraph" w:styleId="Textodeglobo">
    <w:name w:val="Balloon Text"/>
    <w:basedOn w:val="Normal"/>
    <w:link w:val="TextodegloboCar"/>
    <w:rsid w:val="000A12E3"/>
    <w:rPr>
      <w:rFonts w:ascii="Tahoma" w:hAnsi="Tahoma"/>
      <w:sz w:val="16"/>
      <w:szCs w:val="16"/>
    </w:rPr>
  </w:style>
  <w:style w:type="character" w:customStyle="1" w:styleId="TextodegloboCar">
    <w:name w:val="Texto de globo Car"/>
    <w:link w:val="Textodeglobo"/>
    <w:rsid w:val="000A12E3"/>
    <w:rPr>
      <w:rFonts w:ascii="Tahoma" w:hAnsi="Tahoma" w:cs="Tahoma"/>
      <w:sz w:val="16"/>
      <w:szCs w:val="16"/>
    </w:rPr>
  </w:style>
  <w:style w:type="character" w:customStyle="1" w:styleId="TextoindependienteCar">
    <w:name w:val="Texto independiente Car"/>
    <w:link w:val="Textoindependiente"/>
    <w:rsid w:val="000951FA"/>
    <w:rPr>
      <w:sz w:val="22"/>
      <w:szCs w:val="24"/>
    </w:rPr>
  </w:style>
</w:styles>
</file>

<file path=word/webSettings.xml><?xml version="1.0" encoding="utf-8"?>
<w:webSettings xmlns:r="http://schemas.openxmlformats.org/officeDocument/2006/relationships" xmlns:w="http://schemas.openxmlformats.org/wordprocessingml/2006/main">
  <w:divs>
    <w:div w:id="659693194">
      <w:bodyDiv w:val="1"/>
      <w:marLeft w:val="0"/>
      <w:marRight w:val="0"/>
      <w:marTop w:val="0"/>
      <w:marBottom w:val="0"/>
      <w:divBdr>
        <w:top w:val="none" w:sz="0" w:space="0" w:color="auto"/>
        <w:left w:val="none" w:sz="0" w:space="0" w:color="auto"/>
        <w:bottom w:val="none" w:sz="0" w:space="0" w:color="auto"/>
        <w:right w:val="none" w:sz="0" w:space="0" w:color="auto"/>
      </w:divBdr>
    </w:div>
    <w:div w:id="1221210351">
      <w:bodyDiv w:val="1"/>
      <w:marLeft w:val="0"/>
      <w:marRight w:val="0"/>
      <w:marTop w:val="0"/>
      <w:marBottom w:val="0"/>
      <w:divBdr>
        <w:top w:val="none" w:sz="0" w:space="0" w:color="auto"/>
        <w:left w:val="none" w:sz="0" w:space="0" w:color="auto"/>
        <w:bottom w:val="none" w:sz="0" w:space="0" w:color="auto"/>
        <w:right w:val="none" w:sz="0" w:space="0" w:color="auto"/>
      </w:divBdr>
    </w:div>
    <w:div w:id="1631783926">
      <w:bodyDiv w:val="1"/>
      <w:marLeft w:val="0"/>
      <w:marRight w:val="0"/>
      <w:marTop w:val="0"/>
      <w:marBottom w:val="0"/>
      <w:divBdr>
        <w:top w:val="none" w:sz="0" w:space="0" w:color="auto"/>
        <w:left w:val="none" w:sz="0" w:space="0" w:color="auto"/>
        <w:bottom w:val="none" w:sz="0" w:space="0" w:color="auto"/>
        <w:right w:val="none" w:sz="0" w:space="0" w:color="auto"/>
      </w:divBdr>
    </w:div>
    <w:div w:id="2032563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7.png"/></Relationships>
</file>

<file path=word/charts/_rels/chart1.xml.rels><?xml version="1.0" encoding="UTF-8" standalone="yes"?>
<Relationships xmlns="http://schemas.openxmlformats.org/package/2006/relationships"><Relationship Id="rId1" Type="http://schemas.openxmlformats.org/officeDocument/2006/relationships/oleObject" Target="file:///H:\prod.%20provincia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ES"/>
  <c:chart>
    <c:autoTitleDeleted val="1"/>
    <c:plotArea>
      <c:layout/>
      <c:lineChart>
        <c:grouping val="standard"/>
        <c:ser>
          <c:idx val="0"/>
          <c:order val="0"/>
          <c:tx>
            <c:strRef>
              <c:f>Hoja1!$A$2</c:f>
              <c:strCache>
                <c:ptCount val="1"/>
                <c:pt idx="0">
                  <c:v>Producción de uva de mesa en Alicante</c:v>
                </c:pt>
              </c:strCache>
            </c:strRef>
          </c:tx>
          <c:spPr>
            <a:ln>
              <a:prstDash val="dashDot"/>
            </a:ln>
          </c:spPr>
          <c:marker>
            <c:symbol val="none"/>
          </c:marker>
          <c:cat>
            <c:numRef>
              <c:f>Hoja1!$I$1:$M$1</c:f>
              <c:numCache>
                <c:formatCode>General</c:formatCode>
                <c:ptCount val="5"/>
                <c:pt idx="0">
                  <c:v>2005</c:v>
                </c:pt>
                <c:pt idx="1">
                  <c:v>2006</c:v>
                </c:pt>
                <c:pt idx="2">
                  <c:v>2007</c:v>
                </c:pt>
                <c:pt idx="3">
                  <c:v>2008</c:v>
                </c:pt>
                <c:pt idx="4">
                  <c:v>2009</c:v>
                </c:pt>
              </c:numCache>
            </c:numRef>
          </c:cat>
          <c:val>
            <c:numRef>
              <c:f>Hoja1!$I$2:$M$2</c:f>
              <c:numCache>
                <c:formatCode>General</c:formatCode>
                <c:ptCount val="5"/>
                <c:pt idx="0">
                  <c:v>149177</c:v>
                </c:pt>
                <c:pt idx="1">
                  <c:v>165328</c:v>
                </c:pt>
                <c:pt idx="2">
                  <c:v>150356</c:v>
                </c:pt>
                <c:pt idx="3">
                  <c:v>121454</c:v>
                </c:pt>
                <c:pt idx="4">
                  <c:v>101735</c:v>
                </c:pt>
              </c:numCache>
            </c:numRef>
          </c:val>
        </c:ser>
        <c:ser>
          <c:idx val="2"/>
          <c:order val="1"/>
          <c:tx>
            <c:strRef>
              <c:f>Hoja1!$A$4</c:f>
              <c:strCache>
                <c:ptCount val="1"/>
                <c:pt idx="0">
                  <c:v>Producción inscrita en la D.O. Vinalopó</c:v>
                </c:pt>
              </c:strCache>
            </c:strRef>
          </c:tx>
          <c:spPr>
            <a:ln>
              <a:prstDash val="sysDash"/>
            </a:ln>
          </c:spPr>
          <c:marker>
            <c:symbol val="none"/>
          </c:marker>
          <c:cat>
            <c:numRef>
              <c:f>Hoja1!$I$1:$M$1</c:f>
              <c:numCache>
                <c:formatCode>General</c:formatCode>
                <c:ptCount val="5"/>
                <c:pt idx="0">
                  <c:v>2005</c:v>
                </c:pt>
                <c:pt idx="1">
                  <c:v>2006</c:v>
                </c:pt>
                <c:pt idx="2">
                  <c:v>2007</c:v>
                </c:pt>
                <c:pt idx="3">
                  <c:v>2008</c:v>
                </c:pt>
                <c:pt idx="4">
                  <c:v>2009</c:v>
                </c:pt>
              </c:numCache>
            </c:numRef>
          </c:cat>
          <c:val>
            <c:numRef>
              <c:f>Hoja1!$I$4:$M$4</c:f>
              <c:numCache>
                <c:formatCode>General</c:formatCode>
                <c:ptCount val="5"/>
                <c:pt idx="0">
                  <c:v>35598</c:v>
                </c:pt>
                <c:pt idx="1">
                  <c:v>37708</c:v>
                </c:pt>
                <c:pt idx="2">
                  <c:v>41748</c:v>
                </c:pt>
                <c:pt idx="3">
                  <c:v>43100</c:v>
                </c:pt>
                <c:pt idx="4">
                  <c:v>40915</c:v>
                </c:pt>
              </c:numCache>
            </c:numRef>
          </c:val>
        </c:ser>
        <c:ser>
          <c:idx val="1"/>
          <c:order val="2"/>
          <c:tx>
            <c:strRef>
              <c:f>Hoja1!$A$3</c:f>
              <c:strCache>
                <c:ptCount val="1"/>
                <c:pt idx="0">
                  <c:v>Produccion  comercializada como D.O. Vinalopó</c:v>
                </c:pt>
              </c:strCache>
            </c:strRef>
          </c:tx>
          <c:marker>
            <c:symbol val="none"/>
          </c:marker>
          <c:cat>
            <c:numRef>
              <c:f>Hoja1!$I$1:$M$1</c:f>
              <c:numCache>
                <c:formatCode>General</c:formatCode>
                <c:ptCount val="5"/>
                <c:pt idx="0">
                  <c:v>2005</c:v>
                </c:pt>
                <c:pt idx="1">
                  <c:v>2006</c:v>
                </c:pt>
                <c:pt idx="2">
                  <c:v>2007</c:v>
                </c:pt>
                <c:pt idx="3">
                  <c:v>2008</c:v>
                </c:pt>
                <c:pt idx="4">
                  <c:v>2009</c:v>
                </c:pt>
              </c:numCache>
            </c:numRef>
          </c:cat>
          <c:val>
            <c:numRef>
              <c:f>Hoja1!$I$3:$M$3</c:f>
              <c:numCache>
                <c:formatCode>General</c:formatCode>
                <c:ptCount val="5"/>
                <c:pt idx="0">
                  <c:v>10516</c:v>
                </c:pt>
                <c:pt idx="1">
                  <c:v>12358</c:v>
                </c:pt>
                <c:pt idx="2">
                  <c:v>9361</c:v>
                </c:pt>
                <c:pt idx="3">
                  <c:v>8210</c:v>
                </c:pt>
                <c:pt idx="4">
                  <c:v>7121.3520000000044</c:v>
                </c:pt>
              </c:numCache>
            </c:numRef>
          </c:val>
        </c:ser>
        <c:marker val="1"/>
        <c:axId val="108984192"/>
        <c:axId val="108985728"/>
      </c:lineChart>
      <c:catAx>
        <c:axId val="108984192"/>
        <c:scaling>
          <c:orientation val="minMax"/>
        </c:scaling>
        <c:axPos val="b"/>
        <c:numFmt formatCode="General" sourceLinked="1"/>
        <c:majorTickMark val="none"/>
        <c:tickLblPos val="nextTo"/>
        <c:crossAx val="108985728"/>
        <c:crosses val="autoZero"/>
        <c:auto val="1"/>
        <c:lblAlgn val="ctr"/>
        <c:lblOffset val="100"/>
      </c:catAx>
      <c:valAx>
        <c:axId val="108985728"/>
        <c:scaling>
          <c:orientation val="minMax"/>
        </c:scaling>
        <c:axPos val="l"/>
        <c:majorGridlines/>
        <c:title>
          <c:tx>
            <c:rich>
              <a:bodyPr/>
              <a:lstStyle/>
              <a:p>
                <a:pPr>
                  <a:defRPr/>
                </a:pPr>
                <a:r>
                  <a:rPr lang="en-US"/>
                  <a:t>Tm</a:t>
                </a:r>
              </a:p>
            </c:rich>
          </c:tx>
        </c:title>
        <c:numFmt formatCode="General" sourceLinked="1"/>
        <c:majorTickMark val="none"/>
        <c:tickLblPos val="nextTo"/>
        <c:crossAx val="108984192"/>
        <c:crosses val="autoZero"/>
        <c:crossBetween val="between"/>
      </c:valAx>
    </c:plotArea>
    <c:legend>
      <c:legendPos val="r"/>
    </c:legend>
    <c:plotVisOnly val="1"/>
  </c:chart>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4235</Words>
  <Characters>21948</Characters>
  <Application>Microsoft Office Word</Application>
  <DocSecurity>0</DocSecurity>
  <Lines>182</Lines>
  <Paragraphs>52</Paragraphs>
  <ScaleCrop>false</ScaleCrop>
  <HeadingPairs>
    <vt:vector size="2" baseType="variant">
      <vt:variant>
        <vt:lpstr>Título</vt:lpstr>
      </vt:variant>
      <vt:variant>
        <vt:i4>1</vt:i4>
      </vt:variant>
    </vt:vector>
  </HeadingPairs>
  <TitlesOfParts>
    <vt:vector size="1" baseType="lpstr">
      <vt:lpstr>ESTE ES EL TÍTULO DEL TRABAJO, QUE DEBERÁ INSERTARSE CON EL MISMO FORMATO QUE SE PRESENTA EN ESTA PLANTILLA</vt:lpstr>
    </vt:vector>
  </TitlesOfParts>
  <Company>UPV</Company>
  <LinksUpToDate>false</LinksUpToDate>
  <CharactersWithSpaces>26131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ESTE ES EL TÍTULO DEL TRABAJO, QUE DEBERÁ INSERTARSE CON EL MISMO FORMATO QUE SE PRESENTA EN ESTA PLANTILLA</dc:title>
  <dc:creator>Departamento de Dirección y Gestión de Empresas</dc:creator>
  <cp:lastModifiedBy>Administrador</cp:lastModifiedBy>
  <cp:revision>2</cp:revision>
  <cp:lastPrinted>2001-11-28T20:06:00Z</cp:lastPrinted>
  <dcterms:created xsi:type="dcterms:W3CDTF">2012-03-12T13:20:00Z</dcterms:created>
  <dcterms:modified xsi:type="dcterms:W3CDTF">2012-03-12T13:20:00Z</dcterms:modified>
</cp:coreProperties>
</file>